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2FBD" w14:textId="28F32506" w:rsidR="00277C6A" w:rsidRPr="00156FB9" w:rsidRDefault="00743B21" w:rsidP="00277C6A">
      <w:pPr>
        <w:pStyle w:val="Heading1"/>
        <w:tabs>
          <w:tab w:val="left" w:pos="7020"/>
        </w:tabs>
        <w:ind w:left="2070" w:right="2321"/>
        <w:jc w:val="center"/>
        <w:rPr>
          <w:b w:val="0"/>
          <w:bCs w:val="0"/>
        </w:rPr>
      </w:pPr>
      <w:r w:rsidRPr="00156FB9">
        <w:rPr>
          <w:spacing w:val="-1"/>
        </w:rPr>
        <w:t>UNITED STATES DISTRICT COURT</w:t>
      </w:r>
      <w:r w:rsidRPr="00156FB9">
        <w:rPr>
          <w:spacing w:val="25"/>
        </w:rPr>
        <w:t xml:space="preserve"> </w:t>
      </w:r>
      <w:r w:rsidRPr="00156FB9">
        <w:rPr>
          <w:spacing w:val="-1"/>
        </w:rPr>
        <w:t>SOUTHERN DISTRICT OF OHIO</w:t>
      </w:r>
      <w:r w:rsidRPr="00156FB9">
        <w:rPr>
          <w:spacing w:val="25"/>
        </w:rPr>
        <w:t xml:space="preserve"> </w:t>
      </w:r>
      <w:r w:rsidR="00F115ED">
        <w:rPr>
          <w:spacing w:val="25"/>
        </w:rPr>
        <w:t>[</w:t>
      </w:r>
      <w:r w:rsidRPr="00156FB9">
        <w:rPr>
          <w:spacing w:val="-1"/>
        </w:rPr>
        <w:t>EASTERN</w:t>
      </w:r>
      <w:r w:rsidR="001478F9">
        <w:rPr>
          <w:spacing w:val="-1"/>
        </w:rPr>
        <w:t>/WESTERN</w:t>
      </w:r>
      <w:r w:rsidR="00F115ED">
        <w:rPr>
          <w:spacing w:val="-1"/>
        </w:rPr>
        <w:t>]</w:t>
      </w:r>
      <w:r w:rsidRPr="00156FB9">
        <w:rPr>
          <w:spacing w:val="-1"/>
        </w:rPr>
        <w:t xml:space="preserve"> DIVISION</w:t>
      </w:r>
    </w:p>
    <w:p w14:paraId="6CFD11DE" w14:textId="77777777" w:rsidR="00277C6A" w:rsidRPr="00156FB9" w:rsidRDefault="00277C6A" w:rsidP="00277C6A">
      <w:pPr>
        <w:rPr>
          <w:b/>
          <w:bCs/>
        </w:rPr>
      </w:pPr>
      <w:bookmarkStart w:id="0" w:name="_Hlk41496542"/>
    </w:p>
    <w:tbl>
      <w:tblPr>
        <w:tblW w:w="0" w:type="auto"/>
        <w:tblLook w:val="04A0" w:firstRow="1" w:lastRow="0" w:firstColumn="1" w:lastColumn="0" w:noHBand="0" w:noVBand="1"/>
      </w:tblPr>
      <w:tblGrid>
        <w:gridCol w:w="4699"/>
        <w:gridCol w:w="442"/>
        <w:gridCol w:w="4219"/>
      </w:tblGrid>
      <w:tr w:rsidR="00686E00" w14:paraId="51954E41" w14:textId="77777777" w:rsidTr="00277C6A">
        <w:trPr>
          <w:trHeight w:val="57"/>
        </w:trPr>
        <w:tc>
          <w:tcPr>
            <w:tcW w:w="4788" w:type="dxa"/>
          </w:tcPr>
          <w:p w14:paraId="43A351EE" w14:textId="12E0318C" w:rsidR="00277C6A" w:rsidRPr="00156FB9" w:rsidRDefault="001478F9" w:rsidP="00277C6A">
            <w:pPr>
              <w:rPr>
                <w:b/>
                <w:bCs/>
              </w:rPr>
            </w:pPr>
            <w:r>
              <w:rPr>
                <w:b/>
                <w:bCs/>
              </w:rPr>
              <w:t>PARTY NAMES HERE</w:t>
            </w:r>
            <w:r w:rsidR="00743B21" w:rsidRPr="00156FB9">
              <w:rPr>
                <w:b/>
                <w:bCs/>
              </w:rPr>
              <w:t>,</w:t>
            </w:r>
          </w:p>
          <w:p w14:paraId="6B8B0108" w14:textId="77777777" w:rsidR="00277C6A" w:rsidRPr="00156FB9" w:rsidRDefault="00277C6A" w:rsidP="00277C6A"/>
          <w:p w14:paraId="4EB38D7C" w14:textId="35535AC0" w:rsidR="00277C6A" w:rsidRPr="00156FB9" w:rsidRDefault="00743B21" w:rsidP="00277C6A">
            <w:pPr>
              <w:ind w:left="1440"/>
              <w:rPr>
                <w:bCs/>
              </w:rPr>
            </w:pPr>
            <w:r w:rsidRPr="00156FB9">
              <w:rPr>
                <w:bCs/>
              </w:rPr>
              <w:t>Plaintiff</w:t>
            </w:r>
            <w:r w:rsidR="00C82351">
              <w:rPr>
                <w:bCs/>
              </w:rPr>
              <w:t>(</w:t>
            </w:r>
            <w:r w:rsidR="00F115ED">
              <w:rPr>
                <w:bCs/>
              </w:rPr>
              <w:t>s</w:t>
            </w:r>
            <w:r w:rsidR="00C82351">
              <w:rPr>
                <w:bCs/>
              </w:rPr>
              <w:t>)</w:t>
            </w:r>
            <w:r w:rsidRPr="00156FB9">
              <w:rPr>
                <w:bCs/>
              </w:rPr>
              <w:t>,</w:t>
            </w:r>
          </w:p>
          <w:p w14:paraId="5947B85E" w14:textId="77777777" w:rsidR="00277C6A" w:rsidRPr="00156FB9" w:rsidRDefault="00277C6A" w:rsidP="00277C6A"/>
          <w:p w14:paraId="2F78E4B0" w14:textId="77777777" w:rsidR="00277C6A" w:rsidRPr="00156FB9" w:rsidRDefault="00743B21" w:rsidP="00277C6A">
            <w:pPr>
              <w:ind w:left="720"/>
              <w:rPr>
                <w:bCs/>
              </w:rPr>
            </w:pPr>
            <w:r w:rsidRPr="00156FB9">
              <w:rPr>
                <w:bCs/>
              </w:rPr>
              <w:t>v.</w:t>
            </w:r>
          </w:p>
          <w:p w14:paraId="4BE9F50D" w14:textId="77777777" w:rsidR="00277C6A" w:rsidRPr="00156FB9" w:rsidRDefault="00277C6A" w:rsidP="00277C6A"/>
          <w:p w14:paraId="696AC7A4" w14:textId="3DD97D95" w:rsidR="00277C6A" w:rsidRPr="00156FB9" w:rsidRDefault="001478F9" w:rsidP="00277C6A">
            <w:pPr>
              <w:rPr>
                <w:b/>
                <w:bCs/>
              </w:rPr>
            </w:pPr>
            <w:r>
              <w:rPr>
                <w:b/>
                <w:bCs/>
              </w:rPr>
              <w:t>PARTY NAMES HERE</w:t>
            </w:r>
          </w:p>
          <w:p w14:paraId="4079C934" w14:textId="77777777" w:rsidR="00277C6A" w:rsidRPr="00156FB9" w:rsidRDefault="00277C6A" w:rsidP="00277C6A"/>
          <w:p w14:paraId="1B289594" w14:textId="3189EB66" w:rsidR="00277C6A" w:rsidRPr="00156FB9" w:rsidRDefault="00743B21" w:rsidP="00277C6A">
            <w:pPr>
              <w:ind w:left="1440"/>
              <w:rPr>
                <w:bCs/>
              </w:rPr>
            </w:pPr>
            <w:r w:rsidRPr="00156FB9">
              <w:rPr>
                <w:bCs/>
              </w:rPr>
              <w:t>Defendant</w:t>
            </w:r>
            <w:r w:rsidR="00C82351">
              <w:rPr>
                <w:bCs/>
              </w:rPr>
              <w:t>(</w:t>
            </w:r>
            <w:r w:rsidR="00F115ED">
              <w:rPr>
                <w:bCs/>
              </w:rPr>
              <w:t>s</w:t>
            </w:r>
            <w:r w:rsidR="00C82351">
              <w:rPr>
                <w:bCs/>
              </w:rPr>
              <w:t>)</w:t>
            </w:r>
            <w:r w:rsidRPr="00156FB9">
              <w:rPr>
                <w:bCs/>
              </w:rPr>
              <w:t>.</w:t>
            </w:r>
          </w:p>
        </w:tc>
        <w:tc>
          <w:tcPr>
            <w:tcW w:w="450" w:type="dxa"/>
            <w:hideMark/>
          </w:tcPr>
          <w:p w14:paraId="7EFEFF64" w14:textId="77777777" w:rsidR="00277C6A" w:rsidRPr="00156FB9" w:rsidRDefault="00743B21" w:rsidP="00277C6A">
            <w:pPr>
              <w:rPr>
                <w:b/>
              </w:rPr>
            </w:pPr>
            <w:r w:rsidRPr="00156FB9">
              <w:rPr>
                <w:b/>
              </w:rP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p>
          <w:p w14:paraId="17989B1D" w14:textId="77777777" w:rsidR="00277C6A" w:rsidRPr="00156FB9" w:rsidRDefault="00743B21" w:rsidP="00277C6A">
            <w:pPr>
              <w:rPr>
                <w:b/>
              </w:rPr>
            </w:pPr>
            <w:r w:rsidRPr="00156FB9">
              <w:rPr>
                <w:b/>
              </w:rPr>
              <w:t>:</w:t>
            </w:r>
          </w:p>
        </w:tc>
        <w:tc>
          <w:tcPr>
            <w:tcW w:w="4338" w:type="dxa"/>
          </w:tcPr>
          <w:p w14:paraId="54835DB5" w14:textId="77777777" w:rsidR="00277C6A" w:rsidRPr="00156FB9" w:rsidRDefault="00277C6A" w:rsidP="00277C6A">
            <w:pPr>
              <w:ind w:left="346"/>
            </w:pPr>
          </w:p>
          <w:p w14:paraId="4EAECF1B" w14:textId="77777777" w:rsidR="00277C6A" w:rsidRPr="00156FB9" w:rsidRDefault="00277C6A" w:rsidP="00277C6A">
            <w:pPr>
              <w:ind w:left="346"/>
            </w:pPr>
          </w:p>
          <w:p w14:paraId="234C1D4C" w14:textId="5BB3A008" w:rsidR="00277C6A" w:rsidRPr="00156FB9" w:rsidRDefault="00743B21" w:rsidP="00277C6A">
            <w:pPr>
              <w:ind w:left="162"/>
            </w:pPr>
            <w:r w:rsidRPr="00156FB9">
              <w:t xml:space="preserve">Case No. </w:t>
            </w:r>
            <w:r w:rsidR="001478F9">
              <w:t>____________</w:t>
            </w:r>
          </w:p>
          <w:p w14:paraId="3A0CA1F6" w14:textId="77777777" w:rsidR="00277C6A" w:rsidRPr="00156FB9" w:rsidRDefault="00277C6A" w:rsidP="00277C6A">
            <w:pPr>
              <w:ind w:left="162"/>
            </w:pPr>
          </w:p>
          <w:p w14:paraId="11AE1A6F" w14:textId="150F4A1F" w:rsidR="00277C6A" w:rsidRPr="00156FB9" w:rsidRDefault="00743B21" w:rsidP="00277C6A">
            <w:pPr>
              <w:ind w:left="162"/>
            </w:pPr>
            <w:r w:rsidRPr="00156FB9">
              <w:t xml:space="preserve">Judge </w:t>
            </w:r>
            <w:r w:rsidR="001478F9">
              <w:t>_____________</w:t>
            </w:r>
          </w:p>
          <w:p w14:paraId="5F38D36A" w14:textId="77777777" w:rsidR="00277C6A" w:rsidRPr="00156FB9" w:rsidRDefault="00277C6A" w:rsidP="00277C6A">
            <w:pPr>
              <w:ind w:left="162"/>
            </w:pPr>
          </w:p>
          <w:p w14:paraId="2213611A" w14:textId="069B3A5E" w:rsidR="00277C6A" w:rsidRPr="00156FB9" w:rsidRDefault="00743B21" w:rsidP="00277C6A">
            <w:pPr>
              <w:ind w:left="162"/>
            </w:pPr>
            <w:r w:rsidRPr="00156FB9">
              <w:t xml:space="preserve">Magistrate Judge </w:t>
            </w:r>
            <w:r w:rsidR="001478F9">
              <w:t>____________</w:t>
            </w:r>
          </w:p>
          <w:p w14:paraId="5C80E2E2" w14:textId="77777777" w:rsidR="00277C6A" w:rsidRPr="00156FB9" w:rsidRDefault="00277C6A" w:rsidP="00277C6A">
            <w:pPr>
              <w:ind w:left="162"/>
            </w:pPr>
          </w:p>
          <w:p w14:paraId="578CDA08" w14:textId="77777777" w:rsidR="00277C6A" w:rsidRPr="00156FB9" w:rsidRDefault="00277C6A" w:rsidP="00277C6A">
            <w:pPr>
              <w:ind w:left="162"/>
            </w:pPr>
          </w:p>
        </w:tc>
      </w:tr>
      <w:bookmarkEnd w:id="0"/>
    </w:tbl>
    <w:p w14:paraId="67E7FC49" w14:textId="77777777" w:rsidR="00277C6A" w:rsidRPr="00954828" w:rsidRDefault="00277C6A" w:rsidP="00277C6A">
      <w:pPr>
        <w:jc w:val="center"/>
        <w:rPr>
          <w:szCs w:val="24"/>
        </w:rPr>
      </w:pPr>
    </w:p>
    <w:p w14:paraId="49C67335" w14:textId="72627846" w:rsidR="00277C6A" w:rsidRPr="00043E76" w:rsidRDefault="00743B21" w:rsidP="00277C6A">
      <w:pPr>
        <w:autoSpaceDE w:val="0"/>
        <w:autoSpaceDN w:val="0"/>
        <w:adjustRightInd w:val="0"/>
        <w:jc w:val="center"/>
        <w:rPr>
          <w:rFonts w:eastAsiaTheme="minorHAnsi"/>
          <w:szCs w:val="24"/>
        </w:rPr>
      </w:pPr>
      <w:r w:rsidRPr="00043E76">
        <w:rPr>
          <w:rFonts w:eastAsiaTheme="minorHAnsi"/>
          <w:b/>
          <w:bCs/>
          <w:szCs w:val="24"/>
          <w:u w:val="single"/>
        </w:rPr>
        <w:t>STIPULATED PROTECTIVE ORDER</w:t>
      </w:r>
    </w:p>
    <w:p w14:paraId="5D3E874D" w14:textId="77777777" w:rsidR="00277C6A" w:rsidRPr="00043E76" w:rsidRDefault="00277C6A" w:rsidP="00277C6A">
      <w:pPr>
        <w:autoSpaceDE w:val="0"/>
        <w:autoSpaceDN w:val="0"/>
        <w:adjustRightInd w:val="0"/>
        <w:rPr>
          <w:rFonts w:eastAsiaTheme="minorHAnsi"/>
          <w:szCs w:val="24"/>
        </w:rPr>
      </w:pPr>
    </w:p>
    <w:p w14:paraId="42D98703" w14:textId="1D82EAF2" w:rsidR="00277C6A" w:rsidRDefault="003029B7" w:rsidP="00277C6A">
      <w:pPr>
        <w:widowControl w:val="0"/>
        <w:spacing w:line="480" w:lineRule="auto"/>
        <w:ind w:firstLine="720"/>
        <w:jc w:val="both"/>
      </w:pPr>
      <w:r>
        <w:t xml:space="preserve">Pursuant to the parties’ joint request that the Court enter this Order, and their agreement </w:t>
      </w:r>
      <w:r w:rsidR="00743B21" w:rsidRPr="006A3EED">
        <w:t xml:space="preserve">that the following </w:t>
      </w:r>
      <w:r>
        <w:t xml:space="preserve">limitations and </w:t>
      </w:r>
      <w:r w:rsidR="00743B21" w:rsidRPr="006A3EED">
        <w:t xml:space="preserve">restrictions </w:t>
      </w:r>
      <w:r>
        <w:t>should</w:t>
      </w:r>
      <w:r w:rsidRPr="006A3EED">
        <w:t xml:space="preserve"> </w:t>
      </w:r>
      <w:r w:rsidR="00743B21" w:rsidRPr="006A3EED">
        <w:t xml:space="preserve">apply to documents and information produced for inspection and copying </w:t>
      </w:r>
      <w:r w:rsidR="001478F9">
        <w:t>during the course of this litigation</w:t>
      </w:r>
      <w:r w:rsidR="00110A8B">
        <w:t xml:space="preserve"> (the “Action”)</w:t>
      </w:r>
      <w:r>
        <w:t xml:space="preserve">, the Court hereby </w:t>
      </w:r>
      <w:r w:rsidRPr="00185490">
        <w:rPr>
          <w:b/>
          <w:bCs/>
        </w:rPr>
        <w:t>ORDERS</w:t>
      </w:r>
      <w:r>
        <w:t xml:space="preserve"> that</w:t>
      </w:r>
      <w:r w:rsidR="00743B21" w:rsidRPr="006A3EED">
        <w:t>:</w:t>
      </w:r>
      <w:r w:rsidR="00743B21">
        <w:t xml:space="preserve"> </w:t>
      </w:r>
    </w:p>
    <w:p w14:paraId="12116E87" w14:textId="29A99378" w:rsidR="00A84D18" w:rsidRDefault="001478F9" w:rsidP="00277C6A">
      <w:pPr>
        <w:widowControl w:val="0"/>
        <w:spacing w:line="480" w:lineRule="auto"/>
        <w:ind w:firstLine="720"/>
        <w:jc w:val="both"/>
        <w:rPr>
          <w:szCs w:val="24"/>
        </w:rPr>
      </w:pPr>
      <w:r w:rsidRPr="003029B7">
        <w:rPr>
          <w:b/>
          <w:bCs/>
          <w:szCs w:val="24"/>
        </w:rPr>
        <w:t>1</w:t>
      </w:r>
      <w:r w:rsidR="00743B21" w:rsidRPr="003029B7">
        <w:rPr>
          <w:b/>
          <w:bCs/>
          <w:szCs w:val="24"/>
        </w:rPr>
        <w:t>.</w:t>
      </w:r>
      <w:r w:rsidR="00743B21" w:rsidRPr="003029B7">
        <w:rPr>
          <w:b/>
          <w:bCs/>
          <w:szCs w:val="24"/>
        </w:rPr>
        <w:tab/>
      </w:r>
      <w:r w:rsidRPr="003029B7">
        <w:rPr>
          <w:b/>
          <w:bCs/>
          <w:szCs w:val="24"/>
        </w:rPr>
        <w:t>Scope.</w:t>
      </w:r>
      <w:r>
        <w:rPr>
          <w:szCs w:val="24"/>
        </w:rPr>
        <w:t xml:space="preserve"> This </w:t>
      </w:r>
      <w:r w:rsidR="00A84D18">
        <w:rPr>
          <w:szCs w:val="24"/>
        </w:rPr>
        <w:t xml:space="preserve">Protective </w:t>
      </w:r>
      <w:r>
        <w:rPr>
          <w:szCs w:val="24"/>
        </w:rPr>
        <w:t xml:space="preserve">Order </w:t>
      </w:r>
      <w:r w:rsidR="00A84D18">
        <w:rPr>
          <w:szCs w:val="24"/>
        </w:rPr>
        <w:t xml:space="preserve">(hereinafter “Protective Order” or “Order”) </w:t>
      </w:r>
      <w:r>
        <w:rPr>
          <w:szCs w:val="24"/>
        </w:rPr>
        <w:t xml:space="preserve">shall apply to all documents or other information produced in the course of discovery in this </w:t>
      </w:r>
      <w:r w:rsidR="00110A8B">
        <w:rPr>
          <w:szCs w:val="24"/>
        </w:rPr>
        <w:t>Action</w:t>
      </w:r>
      <w:r w:rsidR="00A84D18">
        <w:rPr>
          <w:szCs w:val="24"/>
        </w:rPr>
        <w:t xml:space="preserve"> that the producing </w:t>
      </w:r>
      <w:r w:rsidR="003029B7">
        <w:rPr>
          <w:szCs w:val="24"/>
        </w:rPr>
        <w:t xml:space="preserve">person or entity </w:t>
      </w:r>
      <w:r w:rsidR="007F11D1">
        <w:rPr>
          <w:szCs w:val="24"/>
        </w:rPr>
        <w:t xml:space="preserve">(the “Producing </w:t>
      </w:r>
      <w:r w:rsidR="003029B7">
        <w:rPr>
          <w:szCs w:val="24"/>
        </w:rPr>
        <w:t>Entity</w:t>
      </w:r>
      <w:r w:rsidR="007F11D1">
        <w:rPr>
          <w:szCs w:val="24"/>
        </w:rPr>
        <w:t xml:space="preserve">”) </w:t>
      </w:r>
      <w:r w:rsidR="00A84D18">
        <w:rPr>
          <w:szCs w:val="24"/>
        </w:rPr>
        <w:t>has designated as “CONFIDENTIAL</w:t>
      </w:r>
      <w:r w:rsidR="00D3192A">
        <w:rPr>
          <w:szCs w:val="24"/>
        </w:rPr>
        <w:t xml:space="preserve"> – SUBJECT TO PROTECTIVE ORDER</w:t>
      </w:r>
      <w:r w:rsidR="00A84D18">
        <w:rPr>
          <w:szCs w:val="24"/>
        </w:rPr>
        <w:t>” pursuant to this Order</w:t>
      </w:r>
      <w:r>
        <w:rPr>
          <w:szCs w:val="24"/>
        </w:rPr>
        <w:t xml:space="preserve">, including but not limited to, all initial disclosures, all responses to discovery requests, all deposition testimony and exhibits, </w:t>
      </w:r>
      <w:r w:rsidR="00A84D18">
        <w:rPr>
          <w:szCs w:val="24"/>
        </w:rPr>
        <w:t xml:space="preserve">and </w:t>
      </w:r>
      <w:r>
        <w:rPr>
          <w:szCs w:val="24"/>
        </w:rPr>
        <w:t xml:space="preserve">all materials </w:t>
      </w:r>
      <w:r w:rsidR="00A84D18">
        <w:rPr>
          <w:szCs w:val="24"/>
        </w:rPr>
        <w:t xml:space="preserve">(including documents or testimony) </w:t>
      </w:r>
      <w:r>
        <w:rPr>
          <w:szCs w:val="24"/>
        </w:rPr>
        <w:t>produced by non-parties in response to subpoenas issued in connection with this matter</w:t>
      </w:r>
      <w:r w:rsidR="00A84D18">
        <w:rPr>
          <w:szCs w:val="24"/>
        </w:rPr>
        <w:t>, including all copies, excerpts, and summaries thereof (collectively the “Confidential Information”)</w:t>
      </w:r>
      <w:r>
        <w:rPr>
          <w:szCs w:val="24"/>
        </w:rPr>
        <w:t>.</w:t>
      </w:r>
      <w:r w:rsidR="00A84D18">
        <w:rPr>
          <w:szCs w:val="24"/>
        </w:rPr>
        <w:t xml:space="preserve"> </w:t>
      </w:r>
    </w:p>
    <w:p w14:paraId="3963B8DF" w14:textId="5E0E9C59" w:rsidR="00277C6A" w:rsidRPr="006A3EED" w:rsidRDefault="00A84D18" w:rsidP="00277C6A">
      <w:pPr>
        <w:widowControl w:val="0"/>
        <w:spacing w:line="480" w:lineRule="auto"/>
        <w:ind w:firstLine="720"/>
        <w:jc w:val="both"/>
        <w:rPr>
          <w:szCs w:val="24"/>
        </w:rPr>
      </w:pPr>
      <w:r w:rsidRPr="003029B7">
        <w:rPr>
          <w:b/>
          <w:bCs/>
          <w:szCs w:val="24"/>
        </w:rPr>
        <w:t>2.</w:t>
      </w:r>
      <w:r w:rsidRPr="003029B7">
        <w:rPr>
          <w:b/>
          <w:bCs/>
          <w:szCs w:val="24"/>
        </w:rPr>
        <w:tab/>
        <w:t>Purpose.</w:t>
      </w:r>
      <w:r>
        <w:rPr>
          <w:szCs w:val="24"/>
        </w:rPr>
        <w:t xml:space="preserve"> </w:t>
      </w:r>
      <w:r w:rsidR="00743B21" w:rsidRPr="006A3EED">
        <w:rPr>
          <w:szCs w:val="24"/>
        </w:rPr>
        <w:t>The purpose of this</w:t>
      </w:r>
      <w:r w:rsidR="00743B21">
        <w:rPr>
          <w:szCs w:val="24"/>
        </w:rPr>
        <w:t xml:space="preserve"> </w:t>
      </w:r>
      <w:r w:rsidR="00743B21" w:rsidRPr="006A3EED">
        <w:rPr>
          <w:szCs w:val="24"/>
        </w:rPr>
        <w:t>Protective Order</w:t>
      </w:r>
      <w:r w:rsidR="00743B21">
        <w:rPr>
          <w:szCs w:val="24"/>
        </w:rPr>
        <w:t xml:space="preserve"> </w:t>
      </w:r>
      <w:r w:rsidR="00743B21" w:rsidRPr="006A3EED">
        <w:rPr>
          <w:szCs w:val="24"/>
        </w:rPr>
        <w:t xml:space="preserve">is to protect against the unnecessary disclosure of </w:t>
      </w:r>
      <w:r>
        <w:rPr>
          <w:szCs w:val="24"/>
        </w:rPr>
        <w:t>C</w:t>
      </w:r>
      <w:r w:rsidR="00743B21" w:rsidRPr="006A3EED">
        <w:rPr>
          <w:szCs w:val="24"/>
        </w:rPr>
        <w:t xml:space="preserve">onfidential </w:t>
      </w:r>
      <w:r>
        <w:rPr>
          <w:szCs w:val="24"/>
        </w:rPr>
        <w:t>I</w:t>
      </w:r>
      <w:r w:rsidR="00743B21" w:rsidRPr="006A3EED">
        <w:rPr>
          <w:szCs w:val="24"/>
        </w:rPr>
        <w:t>nformation.</w:t>
      </w:r>
      <w:r w:rsidR="00925972">
        <w:rPr>
          <w:szCs w:val="24"/>
        </w:rPr>
        <w:t xml:space="preserve"> </w:t>
      </w:r>
    </w:p>
    <w:p w14:paraId="686EB658" w14:textId="288B644E" w:rsidR="00277C6A" w:rsidRPr="006A3EED" w:rsidRDefault="00110A8B" w:rsidP="00185490">
      <w:pPr>
        <w:spacing w:line="480" w:lineRule="auto"/>
        <w:ind w:firstLine="720"/>
        <w:jc w:val="both"/>
        <w:rPr>
          <w:szCs w:val="24"/>
        </w:rPr>
      </w:pPr>
      <w:r>
        <w:rPr>
          <w:b/>
          <w:bCs/>
          <w:szCs w:val="24"/>
        </w:rPr>
        <w:lastRenderedPageBreak/>
        <w:t>3</w:t>
      </w:r>
      <w:r w:rsidR="00743B21" w:rsidRPr="003029B7">
        <w:rPr>
          <w:b/>
          <w:bCs/>
          <w:szCs w:val="24"/>
        </w:rPr>
        <w:t>.</w:t>
      </w:r>
      <w:r>
        <w:rPr>
          <w:b/>
          <w:bCs/>
          <w:szCs w:val="24"/>
        </w:rPr>
        <w:tab/>
      </w:r>
      <w:r w:rsidR="00BD3C50" w:rsidRPr="003029B7">
        <w:rPr>
          <w:b/>
          <w:bCs/>
          <w:szCs w:val="24"/>
        </w:rPr>
        <w:t xml:space="preserve">Disclosure </w:t>
      </w:r>
      <w:r w:rsidR="00925972">
        <w:rPr>
          <w:b/>
          <w:bCs/>
          <w:szCs w:val="24"/>
        </w:rPr>
        <w:t>D</w:t>
      </w:r>
      <w:r w:rsidR="00BD3C50" w:rsidRPr="003029B7">
        <w:rPr>
          <w:b/>
          <w:bCs/>
          <w:szCs w:val="24"/>
        </w:rPr>
        <w:t>efined.</w:t>
      </w:r>
      <w:r w:rsidR="00BD3C50">
        <w:rPr>
          <w:szCs w:val="24"/>
        </w:rPr>
        <w:t xml:space="preserve"> </w:t>
      </w:r>
      <w:r w:rsidR="00743B21" w:rsidRPr="006A3EED">
        <w:rPr>
          <w:szCs w:val="24"/>
        </w:rPr>
        <w:t>As used herein, “disclosure” or “to disclose” mean</w:t>
      </w:r>
      <w:r w:rsidR="003029B7">
        <w:rPr>
          <w:szCs w:val="24"/>
        </w:rPr>
        <w:t>s</w:t>
      </w:r>
      <w:r w:rsidR="00743B21" w:rsidRPr="006A3EED">
        <w:rPr>
          <w:szCs w:val="24"/>
        </w:rPr>
        <w:t xml:space="preserve"> to divulge, reveal, describe, summarize, paraphrase, quote, transmit, or otherwise communicate Confidential </w:t>
      </w:r>
      <w:r w:rsidR="00185490">
        <w:rPr>
          <w:szCs w:val="24"/>
        </w:rPr>
        <w:t>Information</w:t>
      </w:r>
      <w:r w:rsidR="00743B21" w:rsidRPr="006A3EED">
        <w:rPr>
          <w:szCs w:val="24"/>
        </w:rPr>
        <w:t xml:space="preserve">, and the restrictions contained herein regarding disclosure of Confidential </w:t>
      </w:r>
      <w:r w:rsidR="00185490">
        <w:rPr>
          <w:szCs w:val="24"/>
        </w:rPr>
        <w:t>Information</w:t>
      </w:r>
      <w:r w:rsidR="00185490" w:rsidRPr="006A3EED">
        <w:rPr>
          <w:szCs w:val="24"/>
        </w:rPr>
        <w:t xml:space="preserve"> </w:t>
      </w:r>
      <w:r w:rsidR="00743B21" w:rsidRPr="006A3EED">
        <w:rPr>
          <w:szCs w:val="24"/>
        </w:rPr>
        <w:t xml:space="preserve">also apply with equal force to any copies, excerpts, analyses, or summaries of such materials or the information contained therein, as well as to any pleadings, briefs, exhibits, transcripts or other documents which may be prepared in connection with this litigation which contain or refer to the Confidential </w:t>
      </w:r>
      <w:r w:rsidR="00185490">
        <w:rPr>
          <w:szCs w:val="24"/>
        </w:rPr>
        <w:t>Information</w:t>
      </w:r>
      <w:r w:rsidR="00185490" w:rsidRPr="006A3EED">
        <w:rPr>
          <w:szCs w:val="24"/>
        </w:rPr>
        <w:t xml:space="preserve"> </w:t>
      </w:r>
      <w:r w:rsidR="00743B21" w:rsidRPr="006A3EED">
        <w:rPr>
          <w:szCs w:val="24"/>
        </w:rPr>
        <w:t>or information contained therein.</w:t>
      </w:r>
      <w:r w:rsidR="00925972">
        <w:rPr>
          <w:szCs w:val="24"/>
        </w:rPr>
        <w:t xml:space="preserve">   </w:t>
      </w:r>
    </w:p>
    <w:p w14:paraId="09B52BE8" w14:textId="71A56755" w:rsidR="00B730BE" w:rsidRDefault="00110A8B" w:rsidP="00277C6A">
      <w:pPr>
        <w:widowControl w:val="0"/>
        <w:spacing w:line="480" w:lineRule="auto"/>
        <w:ind w:firstLine="720"/>
        <w:jc w:val="both"/>
        <w:rPr>
          <w:szCs w:val="24"/>
        </w:rPr>
      </w:pPr>
      <w:r>
        <w:rPr>
          <w:b/>
          <w:bCs/>
          <w:szCs w:val="24"/>
        </w:rPr>
        <w:t>4</w:t>
      </w:r>
      <w:r w:rsidR="00743B21" w:rsidRPr="003029B7">
        <w:rPr>
          <w:b/>
          <w:bCs/>
          <w:szCs w:val="24"/>
        </w:rPr>
        <w:t>.</w:t>
      </w:r>
      <w:r w:rsidR="00743B21" w:rsidRPr="003029B7">
        <w:rPr>
          <w:b/>
          <w:bCs/>
          <w:szCs w:val="24"/>
        </w:rPr>
        <w:tab/>
      </w:r>
      <w:r w:rsidR="00D3192A">
        <w:rPr>
          <w:b/>
          <w:bCs/>
          <w:szCs w:val="24"/>
        </w:rPr>
        <w:t xml:space="preserve">Designating Material </w:t>
      </w:r>
      <w:proofErr w:type="gramStart"/>
      <w:r w:rsidR="00925972">
        <w:rPr>
          <w:b/>
          <w:bCs/>
          <w:szCs w:val="24"/>
        </w:rPr>
        <w:t>A</w:t>
      </w:r>
      <w:r w:rsidR="00D3192A">
        <w:rPr>
          <w:b/>
          <w:bCs/>
          <w:szCs w:val="24"/>
        </w:rPr>
        <w:t>s</w:t>
      </w:r>
      <w:proofErr w:type="gramEnd"/>
      <w:r w:rsidR="00D3192A">
        <w:rPr>
          <w:b/>
          <w:bCs/>
          <w:szCs w:val="24"/>
        </w:rPr>
        <w:t xml:space="preserve"> Confidential</w:t>
      </w:r>
      <w:r w:rsidR="00124D29" w:rsidRPr="003029B7">
        <w:rPr>
          <w:b/>
          <w:bCs/>
          <w:szCs w:val="24"/>
        </w:rPr>
        <w:t>.</w:t>
      </w:r>
      <w:r w:rsidR="00124D29">
        <w:rPr>
          <w:szCs w:val="24"/>
        </w:rPr>
        <w:t xml:space="preserve"> </w:t>
      </w:r>
      <w:r w:rsidR="00062B48">
        <w:rPr>
          <w:szCs w:val="24"/>
        </w:rPr>
        <w:t>Any</w:t>
      </w:r>
      <w:r w:rsidR="00743B21" w:rsidRPr="006A3EED">
        <w:rPr>
          <w:szCs w:val="24"/>
        </w:rPr>
        <w:t xml:space="preserve"> part</w:t>
      </w:r>
      <w:r w:rsidR="00062B48">
        <w:rPr>
          <w:szCs w:val="24"/>
        </w:rPr>
        <w:t>y</w:t>
      </w:r>
      <w:r w:rsidR="00743B21" w:rsidRPr="006A3EED">
        <w:rPr>
          <w:szCs w:val="24"/>
        </w:rPr>
        <w:t xml:space="preserve">, </w:t>
      </w:r>
      <w:r w:rsidR="00062B48">
        <w:rPr>
          <w:szCs w:val="24"/>
        </w:rPr>
        <w:t xml:space="preserve">or any </w:t>
      </w:r>
      <w:r w:rsidR="00743B21" w:rsidRPr="006A3EED">
        <w:rPr>
          <w:szCs w:val="24"/>
        </w:rPr>
        <w:t xml:space="preserve">third </w:t>
      </w:r>
      <w:r w:rsidR="00062B48" w:rsidRPr="006A3EED">
        <w:rPr>
          <w:szCs w:val="24"/>
        </w:rPr>
        <w:t>part</w:t>
      </w:r>
      <w:r w:rsidR="00062B48">
        <w:rPr>
          <w:szCs w:val="24"/>
        </w:rPr>
        <w:t>y</w:t>
      </w:r>
      <w:r w:rsidR="00062B48" w:rsidRPr="006A3EED">
        <w:rPr>
          <w:szCs w:val="24"/>
        </w:rPr>
        <w:t xml:space="preserve"> </w:t>
      </w:r>
      <w:r w:rsidR="00743B21" w:rsidRPr="006A3EED">
        <w:rPr>
          <w:szCs w:val="24"/>
        </w:rPr>
        <w:t xml:space="preserve">subpoenaed by one of the parties, may designate as </w:t>
      </w:r>
      <w:r w:rsidR="00062B48">
        <w:rPr>
          <w:szCs w:val="24"/>
        </w:rPr>
        <w:t>c</w:t>
      </w:r>
      <w:r w:rsidR="00743B21" w:rsidRPr="006A3EED">
        <w:rPr>
          <w:szCs w:val="24"/>
        </w:rPr>
        <w:t>onfidential</w:t>
      </w:r>
      <w:r w:rsidR="00062B48">
        <w:rPr>
          <w:szCs w:val="24"/>
        </w:rPr>
        <w:t xml:space="preserve"> and subject to this Protective Order any</w:t>
      </w:r>
      <w:r w:rsidR="00743B21" w:rsidRPr="006A3EED">
        <w:rPr>
          <w:szCs w:val="24"/>
        </w:rPr>
        <w:t xml:space="preserve"> documents, testimony, written responses, or other materials produced in this case if they contain information that the </w:t>
      </w:r>
      <w:r w:rsidR="00DB50BC">
        <w:rPr>
          <w:szCs w:val="24"/>
        </w:rPr>
        <w:t>Producing Entity</w:t>
      </w:r>
      <w:r w:rsidR="00743B21" w:rsidRPr="006A3EED">
        <w:rPr>
          <w:szCs w:val="24"/>
        </w:rPr>
        <w:t xml:space="preserve"> </w:t>
      </w:r>
      <w:r w:rsidR="003029B7">
        <w:rPr>
          <w:szCs w:val="24"/>
        </w:rPr>
        <w:t>asserts in good faith</w:t>
      </w:r>
      <w:r w:rsidR="00743B21" w:rsidRPr="006A3EED">
        <w:rPr>
          <w:szCs w:val="24"/>
        </w:rPr>
        <w:t xml:space="preserve"> is </w:t>
      </w:r>
      <w:r w:rsidR="00062B48">
        <w:rPr>
          <w:szCs w:val="24"/>
        </w:rPr>
        <w:t>protected from disclosure by statute or common law, including, but not limited to, confidential personal information, medical or psychiatric information, trade secrets, personnel records, or such other sensitive commercial information that is not publicly available. Information that is publicly available may not be designated as confidential.</w:t>
      </w:r>
      <w:r w:rsidR="00B730BE">
        <w:rPr>
          <w:szCs w:val="24"/>
        </w:rPr>
        <w:t xml:space="preserve"> The designation of materials as confidential pursuant to the terms of this Protective Order does not mean that the document or other material has any status or protection by statute or otherwise except to the extent and for the purposes of this Order. </w:t>
      </w:r>
    </w:p>
    <w:p w14:paraId="3833B549" w14:textId="00C466B2" w:rsidR="00D3192A" w:rsidRPr="003029B7" w:rsidRDefault="00110A8B" w:rsidP="00277C6A">
      <w:pPr>
        <w:widowControl w:val="0"/>
        <w:spacing w:line="480" w:lineRule="auto"/>
        <w:ind w:firstLine="720"/>
        <w:jc w:val="both"/>
        <w:rPr>
          <w:b/>
          <w:bCs/>
          <w:szCs w:val="24"/>
        </w:rPr>
      </w:pPr>
      <w:r>
        <w:rPr>
          <w:b/>
          <w:bCs/>
          <w:szCs w:val="24"/>
        </w:rPr>
        <w:t>5</w:t>
      </w:r>
      <w:r w:rsidR="00D3192A" w:rsidRPr="003029B7">
        <w:rPr>
          <w:b/>
          <w:bCs/>
          <w:szCs w:val="24"/>
        </w:rPr>
        <w:t>.</w:t>
      </w:r>
      <w:r w:rsidR="00D3192A" w:rsidRPr="003029B7">
        <w:rPr>
          <w:b/>
          <w:bCs/>
          <w:szCs w:val="24"/>
        </w:rPr>
        <w:tab/>
        <w:t xml:space="preserve">Form and Timing </w:t>
      </w:r>
      <w:proofErr w:type="gramStart"/>
      <w:r w:rsidR="00925972">
        <w:rPr>
          <w:b/>
          <w:bCs/>
          <w:szCs w:val="24"/>
        </w:rPr>
        <w:t>O</w:t>
      </w:r>
      <w:r w:rsidR="00D3192A" w:rsidRPr="003029B7">
        <w:rPr>
          <w:b/>
          <w:bCs/>
          <w:szCs w:val="24"/>
        </w:rPr>
        <w:t>f</w:t>
      </w:r>
      <w:proofErr w:type="gramEnd"/>
      <w:r w:rsidR="00D3192A" w:rsidRPr="003029B7">
        <w:rPr>
          <w:b/>
          <w:bCs/>
          <w:szCs w:val="24"/>
        </w:rPr>
        <w:t xml:space="preserve"> Designation.</w:t>
      </w:r>
    </w:p>
    <w:p w14:paraId="01DB4C44" w14:textId="070D3A26" w:rsidR="00B730BE" w:rsidRDefault="00B730BE" w:rsidP="00B730BE">
      <w:pPr>
        <w:widowControl w:val="0"/>
        <w:spacing w:line="480" w:lineRule="auto"/>
        <w:ind w:left="720" w:firstLine="720"/>
        <w:jc w:val="both"/>
        <w:rPr>
          <w:szCs w:val="24"/>
        </w:rPr>
      </w:pPr>
      <w:r w:rsidRPr="003029B7">
        <w:rPr>
          <w:b/>
          <w:bCs/>
          <w:szCs w:val="24"/>
        </w:rPr>
        <w:t>a.</w:t>
      </w:r>
      <w:r w:rsidRPr="003029B7">
        <w:rPr>
          <w:b/>
          <w:bCs/>
          <w:szCs w:val="24"/>
        </w:rPr>
        <w:tab/>
        <w:t>Documents</w:t>
      </w:r>
      <w:r>
        <w:rPr>
          <w:b/>
          <w:bCs/>
          <w:szCs w:val="24"/>
        </w:rPr>
        <w:t xml:space="preserve"> </w:t>
      </w:r>
      <w:proofErr w:type="gramStart"/>
      <w:r w:rsidR="00925972">
        <w:rPr>
          <w:b/>
          <w:bCs/>
          <w:szCs w:val="24"/>
        </w:rPr>
        <w:t>A</w:t>
      </w:r>
      <w:r>
        <w:rPr>
          <w:b/>
          <w:bCs/>
          <w:szCs w:val="24"/>
        </w:rPr>
        <w:t>nd</w:t>
      </w:r>
      <w:proofErr w:type="gramEnd"/>
      <w:r>
        <w:rPr>
          <w:b/>
          <w:bCs/>
          <w:szCs w:val="24"/>
        </w:rPr>
        <w:t xml:space="preserve"> </w:t>
      </w:r>
      <w:r w:rsidR="00925972">
        <w:rPr>
          <w:b/>
          <w:bCs/>
          <w:szCs w:val="24"/>
        </w:rPr>
        <w:t>W</w:t>
      </w:r>
      <w:r>
        <w:rPr>
          <w:b/>
          <w:bCs/>
          <w:szCs w:val="24"/>
        </w:rPr>
        <w:t xml:space="preserve">ritten </w:t>
      </w:r>
      <w:r w:rsidR="00925972">
        <w:rPr>
          <w:b/>
          <w:bCs/>
          <w:szCs w:val="24"/>
        </w:rPr>
        <w:t>M</w:t>
      </w:r>
      <w:r>
        <w:rPr>
          <w:b/>
          <w:bCs/>
          <w:szCs w:val="24"/>
        </w:rPr>
        <w:t>aterials</w:t>
      </w:r>
      <w:r w:rsidRPr="003029B7">
        <w:rPr>
          <w:b/>
          <w:bCs/>
          <w:szCs w:val="24"/>
        </w:rPr>
        <w:t>.</w:t>
      </w:r>
      <w:r w:rsidR="00925972">
        <w:rPr>
          <w:szCs w:val="24"/>
        </w:rPr>
        <w:t xml:space="preserve"> </w:t>
      </w:r>
      <w:r w:rsidR="00743B21" w:rsidRPr="006A3EED">
        <w:rPr>
          <w:szCs w:val="24"/>
        </w:rPr>
        <w:t xml:space="preserve">The </w:t>
      </w:r>
      <w:r w:rsidR="007F11D1">
        <w:rPr>
          <w:szCs w:val="24"/>
        </w:rPr>
        <w:t xml:space="preserve">Producing </w:t>
      </w:r>
      <w:r w:rsidR="003029B7">
        <w:rPr>
          <w:szCs w:val="24"/>
        </w:rPr>
        <w:t>Entity</w:t>
      </w:r>
      <w:r w:rsidR="003029B7" w:rsidRPr="006A3EED">
        <w:rPr>
          <w:szCs w:val="24"/>
        </w:rPr>
        <w:t xml:space="preserve"> </w:t>
      </w:r>
      <w:r w:rsidR="00743B21" w:rsidRPr="006A3EED">
        <w:rPr>
          <w:szCs w:val="24"/>
        </w:rPr>
        <w:t xml:space="preserve">shall designate </w:t>
      </w:r>
      <w:r>
        <w:rPr>
          <w:szCs w:val="24"/>
        </w:rPr>
        <w:t xml:space="preserve">any document or other written </w:t>
      </w:r>
      <w:r w:rsidR="00062B48">
        <w:rPr>
          <w:szCs w:val="24"/>
        </w:rPr>
        <w:t>material</w:t>
      </w:r>
      <w:r>
        <w:rPr>
          <w:szCs w:val="24"/>
        </w:rPr>
        <w:t>s</w:t>
      </w:r>
      <w:r w:rsidR="00062B48">
        <w:rPr>
          <w:szCs w:val="24"/>
        </w:rPr>
        <w:t xml:space="preserve"> as confidential pursuant to this Order by marking </w:t>
      </w:r>
      <w:r w:rsidR="00743B21" w:rsidRPr="006A3EED">
        <w:rPr>
          <w:szCs w:val="24"/>
        </w:rPr>
        <w:t xml:space="preserve">each page of the </w:t>
      </w:r>
      <w:r>
        <w:rPr>
          <w:szCs w:val="24"/>
        </w:rPr>
        <w:t>material</w:t>
      </w:r>
      <w:r w:rsidRPr="006A3EED">
        <w:rPr>
          <w:szCs w:val="24"/>
        </w:rPr>
        <w:t xml:space="preserve"> </w:t>
      </w:r>
      <w:r w:rsidR="00743B21" w:rsidRPr="006A3EED">
        <w:rPr>
          <w:szCs w:val="24"/>
        </w:rPr>
        <w:t xml:space="preserve">with a stamp identifying it as </w:t>
      </w:r>
      <w:r>
        <w:rPr>
          <w:szCs w:val="24"/>
        </w:rPr>
        <w:t>“</w:t>
      </w:r>
      <w:r w:rsidR="00062B48">
        <w:rPr>
          <w:szCs w:val="24"/>
        </w:rPr>
        <w:t>CONFIDENTIAL – SUBJECT TO PROTECTIVE ORDER</w:t>
      </w:r>
      <w:r w:rsidR="00743B21" w:rsidRPr="006A3EED">
        <w:rPr>
          <w:szCs w:val="24"/>
        </w:rPr>
        <w:t>,</w:t>
      </w:r>
      <w:r>
        <w:rPr>
          <w:szCs w:val="24"/>
        </w:rPr>
        <w:t>”</w:t>
      </w:r>
      <w:r w:rsidR="00743B21" w:rsidRPr="006A3EED">
        <w:rPr>
          <w:szCs w:val="24"/>
        </w:rPr>
        <w:t xml:space="preserve"> if practical to do so.</w:t>
      </w:r>
      <w:r w:rsidR="00062B48">
        <w:rPr>
          <w:szCs w:val="24"/>
        </w:rPr>
        <w:t xml:space="preserve"> The </w:t>
      </w:r>
      <w:r w:rsidR="003029B7">
        <w:rPr>
          <w:szCs w:val="24"/>
        </w:rPr>
        <w:t>person or entity</w:t>
      </w:r>
      <w:r w:rsidR="00062B48">
        <w:rPr>
          <w:szCs w:val="24"/>
        </w:rPr>
        <w:t xml:space="preserve"> designating the material shall place the stamp, to the extent possible, in such a manner that it will not </w:t>
      </w:r>
      <w:r w:rsidR="00062B48">
        <w:rPr>
          <w:szCs w:val="24"/>
        </w:rPr>
        <w:lastRenderedPageBreak/>
        <w:t xml:space="preserve">interfere with the legibility of the document. </w:t>
      </w:r>
      <w:r>
        <w:rPr>
          <w:szCs w:val="24"/>
        </w:rPr>
        <w:t>Materials</w:t>
      </w:r>
      <w:r w:rsidR="00062B48">
        <w:rPr>
          <w:szCs w:val="24"/>
        </w:rPr>
        <w:t xml:space="preserve"> shall be </w:t>
      </w:r>
      <w:proofErr w:type="gramStart"/>
      <w:r w:rsidR="00062B48">
        <w:rPr>
          <w:szCs w:val="24"/>
        </w:rPr>
        <w:t>so-designated</w:t>
      </w:r>
      <w:proofErr w:type="gramEnd"/>
      <w:r w:rsidR="00062B48">
        <w:rPr>
          <w:szCs w:val="24"/>
        </w:rPr>
        <w:t xml:space="preserve"> pr</w:t>
      </w:r>
      <w:r>
        <w:rPr>
          <w:szCs w:val="24"/>
        </w:rPr>
        <w:t>ior to, or at the time of, their production or disclosure.</w:t>
      </w:r>
    </w:p>
    <w:p w14:paraId="7A564C72" w14:textId="221186A5" w:rsidR="00277C6A" w:rsidRPr="006A3EED" w:rsidRDefault="00B730BE" w:rsidP="003029B7">
      <w:pPr>
        <w:widowControl w:val="0"/>
        <w:spacing w:line="480" w:lineRule="auto"/>
        <w:ind w:left="720" w:firstLine="720"/>
        <w:jc w:val="both"/>
        <w:rPr>
          <w:szCs w:val="24"/>
        </w:rPr>
      </w:pPr>
      <w:r>
        <w:rPr>
          <w:b/>
          <w:bCs/>
          <w:szCs w:val="24"/>
        </w:rPr>
        <w:t>b.</w:t>
      </w:r>
      <w:r>
        <w:rPr>
          <w:szCs w:val="24"/>
        </w:rPr>
        <w:tab/>
      </w:r>
      <w:r w:rsidRPr="003029B7">
        <w:rPr>
          <w:b/>
          <w:bCs/>
          <w:szCs w:val="24"/>
        </w:rPr>
        <w:t>Electronically Stored Information (“ESI”):</w:t>
      </w:r>
      <w:r>
        <w:rPr>
          <w:szCs w:val="24"/>
        </w:rPr>
        <w:t xml:space="preserve"> If </w:t>
      </w:r>
      <w:r w:rsidR="003029B7">
        <w:rPr>
          <w:szCs w:val="24"/>
        </w:rPr>
        <w:t>a production response includes</w:t>
      </w:r>
      <w:r>
        <w:rPr>
          <w:szCs w:val="24"/>
        </w:rPr>
        <w:t xml:space="preserve"> ESI, the </w:t>
      </w:r>
      <w:r w:rsidR="007F11D1">
        <w:rPr>
          <w:szCs w:val="24"/>
        </w:rPr>
        <w:t xml:space="preserve">Producing </w:t>
      </w:r>
      <w:r w:rsidR="003029B7">
        <w:rPr>
          <w:szCs w:val="24"/>
        </w:rPr>
        <w:t>Entity</w:t>
      </w:r>
      <w:r>
        <w:rPr>
          <w:szCs w:val="24"/>
        </w:rPr>
        <w:t xml:space="preserve"> shall make an effort to include within the </w:t>
      </w:r>
      <w:r w:rsidR="007F11D1">
        <w:rPr>
          <w:szCs w:val="24"/>
        </w:rPr>
        <w:t xml:space="preserve">electronic </w:t>
      </w:r>
      <w:r>
        <w:rPr>
          <w:szCs w:val="24"/>
        </w:rPr>
        <w:t xml:space="preserve">files </w:t>
      </w:r>
      <w:r w:rsidR="007F11D1">
        <w:rPr>
          <w:szCs w:val="24"/>
        </w:rPr>
        <w:t xml:space="preserve">themselves </w:t>
      </w:r>
      <w:r>
        <w:rPr>
          <w:szCs w:val="24"/>
        </w:rPr>
        <w:t xml:space="preserve">the designation “CONFIDENTIAL – SUBJECT TO PROTECTIVE ORDER” to the extent </w:t>
      </w:r>
      <w:r w:rsidR="007F11D1">
        <w:rPr>
          <w:szCs w:val="24"/>
        </w:rPr>
        <w:t>practicable</w:t>
      </w:r>
      <w:r>
        <w:rPr>
          <w:szCs w:val="24"/>
        </w:rPr>
        <w:t xml:space="preserve">. </w:t>
      </w:r>
      <w:r w:rsidR="00AE1F37">
        <w:rPr>
          <w:szCs w:val="24"/>
        </w:rPr>
        <w:t>If that is not practicable</w:t>
      </w:r>
      <w:r>
        <w:rPr>
          <w:szCs w:val="24"/>
        </w:rPr>
        <w:t xml:space="preserve">, then the </w:t>
      </w:r>
      <w:r w:rsidR="007F11D1">
        <w:rPr>
          <w:szCs w:val="24"/>
        </w:rPr>
        <w:t>P</w:t>
      </w:r>
      <w:r>
        <w:rPr>
          <w:szCs w:val="24"/>
        </w:rPr>
        <w:t xml:space="preserve">roducing </w:t>
      </w:r>
      <w:r w:rsidR="00AE1F37">
        <w:rPr>
          <w:szCs w:val="24"/>
        </w:rPr>
        <w:t xml:space="preserve">Entity </w:t>
      </w:r>
      <w:r>
        <w:rPr>
          <w:szCs w:val="24"/>
        </w:rPr>
        <w:t xml:space="preserve">shall designate in a transmittal letter or email </w:t>
      </w:r>
      <w:r w:rsidR="00D3192A">
        <w:rPr>
          <w:szCs w:val="24"/>
        </w:rPr>
        <w:t xml:space="preserve">to the </w:t>
      </w:r>
      <w:r w:rsidR="007F11D1">
        <w:rPr>
          <w:szCs w:val="24"/>
        </w:rPr>
        <w:t>party to whom the materials are produced (the “</w:t>
      </w:r>
      <w:r w:rsidR="00D3192A">
        <w:rPr>
          <w:szCs w:val="24"/>
        </w:rPr>
        <w:t>Receiving Party</w:t>
      </w:r>
      <w:r w:rsidR="007F11D1">
        <w:rPr>
          <w:szCs w:val="24"/>
        </w:rPr>
        <w:t>”)</w:t>
      </w:r>
      <w:r w:rsidR="00D3192A">
        <w:rPr>
          <w:szCs w:val="24"/>
        </w:rPr>
        <w:t xml:space="preserve"> </w:t>
      </w:r>
      <w:r w:rsidR="007F11D1">
        <w:rPr>
          <w:szCs w:val="24"/>
        </w:rPr>
        <w:t>using a reasonable identifier (e.g., the Bates range) any</w:t>
      </w:r>
      <w:r>
        <w:rPr>
          <w:szCs w:val="24"/>
        </w:rPr>
        <w:t xml:space="preserve"> portions of the ESI that </w:t>
      </w:r>
      <w:r w:rsidR="00D3192A">
        <w:rPr>
          <w:szCs w:val="24"/>
        </w:rPr>
        <w:t>should be treated as “CONFIDENTIAL – SUBJECT TO PROTECTIVE ORDER.”</w:t>
      </w:r>
      <w:r w:rsidR="00925972">
        <w:rPr>
          <w:szCs w:val="24"/>
        </w:rPr>
        <w:t xml:space="preserve">  </w:t>
      </w:r>
    </w:p>
    <w:p w14:paraId="5BBFA2A1" w14:textId="2F518C85" w:rsidR="00277C6A" w:rsidRDefault="00D3192A" w:rsidP="003029B7">
      <w:pPr>
        <w:spacing w:line="480" w:lineRule="auto"/>
        <w:ind w:left="720" w:firstLine="720"/>
        <w:jc w:val="both"/>
        <w:rPr>
          <w:szCs w:val="24"/>
        </w:rPr>
      </w:pPr>
      <w:r w:rsidRPr="003029B7">
        <w:rPr>
          <w:b/>
          <w:bCs/>
          <w:szCs w:val="24"/>
        </w:rPr>
        <w:t>c</w:t>
      </w:r>
      <w:r w:rsidR="00743B21" w:rsidRPr="003029B7">
        <w:rPr>
          <w:b/>
          <w:bCs/>
          <w:szCs w:val="24"/>
        </w:rPr>
        <w:t>.</w:t>
      </w:r>
      <w:r w:rsidR="00743B21" w:rsidRPr="003029B7">
        <w:rPr>
          <w:b/>
          <w:bCs/>
          <w:szCs w:val="24"/>
        </w:rPr>
        <w:tab/>
      </w:r>
      <w:r w:rsidRPr="003029B7">
        <w:rPr>
          <w:b/>
          <w:bCs/>
          <w:szCs w:val="24"/>
        </w:rPr>
        <w:t>Deposition Testimony.</w:t>
      </w:r>
      <w:r w:rsidR="00925972">
        <w:rPr>
          <w:szCs w:val="24"/>
        </w:rPr>
        <w:t xml:space="preserve"> </w:t>
      </w:r>
      <w:r w:rsidR="00743B21" w:rsidRPr="006A3EED">
        <w:rPr>
          <w:szCs w:val="24"/>
        </w:rPr>
        <w:t xml:space="preserve">Deposition testimony will be deemed confidential only if designated as such when the deposition is taken or within </w:t>
      </w:r>
      <w:r w:rsidR="003029B7">
        <w:rPr>
          <w:szCs w:val="24"/>
        </w:rPr>
        <w:t>_____ days</w:t>
      </w:r>
      <w:r w:rsidR="00743B21" w:rsidRPr="006A3EED">
        <w:rPr>
          <w:szCs w:val="24"/>
        </w:rPr>
        <w:t xml:space="preserve"> after receipt of the deposition transcript.</w:t>
      </w:r>
      <w:r w:rsidR="00925972">
        <w:rPr>
          <w:szCs w:val="24"/>
        </w:rPr>
        <w:t xml:space="preserve"> </w:t>
      </w:r>
      <w:r w:rsidR="00743B21" w:rsidRPr="006A3EED">
        <w:rPr>
          <w:szCs w:val="24"/>
        </w:rPr>
        <w:t>Such designation must be specific as to the portions of the transcript and/or any exhibits to be protected</w:t>
      </w:r>
      <w:r>
        <w:rPr>
          <w:szCs w:val="24"/>
        </w:rPr>
        <w:t>, except that any exhibit that has previously been marked as “CONFIDENTIAL – SUBJECT TO PROTECTIVE ORDER” at the time of production, and which still bears that mark</w:t>
      </w:r>
      <w:r w:rsidR="007F11D1">
        <w:rPr>
          <w:szCs w:val="24"/>
        </w:rPr>
        <w:t xml:space="preserve"> at the time of its use in a deposition</w:t>
      </w:r>
      <w:r>
        <w:rPr>
          <w:szCs w:val="24"/>
        </w:rPr>
        <w:t>, shall be presumed to be confidential under this Order without further designation</w:t>
      </w:r>
      <w:r w:rsidR="00743B21" w:rsidRPr="006A3EED">
        <w:rPr>
          <w:szCs w:val="24"/>
        </w:rPr>
        <w:t>.</w:t>
      </w:r>
    </w:p>
    <w:p w14:paraId="50E57BE7" w14:textId="16F7206D" w:rsidR="00D3192A" w:rsidRDefault="00110A8B" w:rsidP="003029B7">
      <w:pPr>
        <w:keepNext/>
        <w:widowControl w:val="0"/>
        <w:spacing w:line="480" w:lineRule="auto"/>
        <w:ind w:firstLine="720"/>
        <w:jc w:val="both"/>
        <w:rPr>
          <w:szCs w:val="24"/>
        </w:rPr>
      </w:pPr>
      <w:r>
        <w:rPr>
          <w:b/>
          <w:bCs/>
          <w:szCs w:val="24"/>
        </w:rPr>
        <w:t>6</w:t>
      </w:r>
      <w:r w:rsidR="00D3192A" w:rsidRPr="00BC45A3">
        <w:rPr>
          <w:b/>
          <w:bCs/>
          <w:szCs w:val="24"/>
        </w:rPr>
        <w:t>.</w:t>
      </w:r>
      <w:r w:rsidR="00D3192A" w:rsidRPr="00BC45A3">
        <w:rPr>
          <w:b/>
          <w:bCs/>
          <w:szCs w:val="24"/>
        </w:rPr>
        <w:tab/>
        <w:t xml:space="preserve">Limitation </w:t>
      </w:r>
      <w:proofErr w:type="gramStart"/>
      <w:r w:rsidR="00925972">
        <w:rPr>
          <w:b/>
          <w:bCs/>
          <w:szCs w:val="24"/>
        </w:rPr>
        <w:t>O</w:t>
      </w:r>
      <w:r w:rsidR="00D3192A" w:rsidRPr="00BC45A3">
        <w:rPr>
          <w:b/>
          <w:bCs/>
          <w:szCs w:val="24"/>
        </w:rPr>
        <w:t>f</w:t>
      </w:r>
      <w:proofErr w:type="gramEnd"/>
      <w:r w:rsidR="00D3192A" w:rsidRPr="00BC45A3">
        <w:rPr>
          <w:b/>
          <w:bCs/>
          <w:szCs w:val="24"/>
        </w:rPr>
        <w:t xml:space="preserve"> Use.</w:t>
      </w:r>
      <w:r w:rsidR="00925972">
        <w:rPr>
          <w:szCs w:val="24"/>
        </w:rPr>
        <w:t xml:space="preserve"> </w:t>
      </w:r>
    </w:p>
    <w:p w14:paraId="7D2165C2" w14:textId="7CE56224" w:rsidR="00D3192A" w:rsidRDefault="00D3192A" w:rsidP="00185490">
      <w:pPr>
        <w:spacing w:line="480" w:lineRule="auto"/>
        <w:ind w:left="720" w:firstLine="720"/>
        <w:jc w:val="both"/>
        <w:rPr>
          <w:szCs w:val="24"/>
        </w:rPr>
      </w:pPr>
      <w:r w:rsidRPr="003029B7">
        <w:rPr>
          <w:b/>
          <w:bCs/>
          <w:szCs w:val="24"/>
        </w:rPr>
        <w:t>a.</w:t>
      </w:r>
      <w:r w:rsidRPr="003029B7">
        <w:rPr>
          <w:b/>
          <w:bCs/>
          <w:szCs w:val="24"/>
        </w:rPr>
        <w:tab/>
        <w:t>General Protections.</w:t>
      </w:r>
      <w:r w:rsidR="00925972">
        <w:rPr>
          <w:b/>
          <w:bCs/>
          <w:szCs w:val="24"/>
        </w:rPr>
        <w:t xml:space="preserve"> </w:t>
      </w:r>
      <w:r>
        <w:rPr>
          <w:szCs w:val="24"/>
        </w:rPr>
        <w:t>All information designated</w:t>
      </w:r>
      <w:r w:rsidRPr="006A3EED">
        <w:rPr>
          <w:szCs w:val="24"/>
        </w:rPr>
        <w:t xml:space="preserve"> </w:t>
      </w:r>
      <w:r>
        <w:rPr>
          <w:szCs w:val="24"/>
        </w:rPr>
        <w:t>“</w:t>
      </w:r>
      <w:r w:rsidRPr="006A3EED">
        <w:rPr>
          <w:szCs w:val="24"/>
        </w:rPr>
        <w:t>Confidential</w:t>
      </w:r>
      <w:r>
        <w:rPr>
          <w:szCs w:val="24"/>
        </w:rPr>
        <w:t>”</w:t>
      </w:r>
      <w:r w:rsidRPr="006A3EED">
        <w:rPr>
          <w:szCs w:val="24"/>
        </w:rPr>
        <w:t xml:space="preserve"> and subject to this Protective Order, including all information derived therefrom, shall be </w:t>
      </w:r>
      <w:r>
        <w:rPr>
          <w:szCs w:val="24"/>
        </w:rPr>
        <w:t>used</w:t>
      </w:r>
      <w:r w:rsidRPr="006A3EED">
        <w:rPr>
          <w:szCs w:val="24"/>
        </w:rPr>
        <w:t xml:space="preserve"> </w:t>
      </w:r>
      <w:r>
        <w:rPr>
          <w:szCs w:val="24"/>
        </w:rPr>
        <w:t>by the Receiving Party solely for purposes of prosecuting or defending this Action. The Receiving Party shall not use or disclose the Confidential Information for any other purpose, including but not limited to any business</w:t>
      </w:r>
      <w:r w:rsidR="00A4419E">
        <w:rPr>
          <w:szCs w:val="24"/>
        </w:rPr>
        <w:t>,</w:t>
      </w:r>
      <w:r>
        <w:rPr>
          <w:szCs w:val="24"/>
        </w:rPr>
        <w:t xml:space="preserve"> </w:t>
      </w:r>
      <w:r w:rsidRPr="006A3EED">
        <w:rPr>
          <w:szCs w:val="24"/>
        </w:rPr>
        <w:t xml:space="preserve">commercial, or competitive purpose. </w:t>
      </w:r>
      <w:r>
        <w:rPr>
          <w:szCs w:val="24"/>
        </w:rPr>
        <w:lastRenderedPageBreak/>
        <w:t xml:space="preserve">Except as set forth in this Order, the Receiving Party shall not disclose Confidential Information to any third party. This Order shall not prevent the </w:t>
      </w:r>
      <w:r w:rsidR="007F11D1">
        <w:rPr>
          <w:szCs w:val="24"/>
        </w:rPr>
        <w:t>P</w:t>
      </w:r>
      <w:r>
        <w:rPr>
          <w:szCs w:val="24"/>
        </w:rPr>
        <w:t xml:space="preserve">roducing </w:t>
      </w:r>
      <w:r w:rsidR="00DB50BC">
        <w:rPr>
          <w:szCs w:val="24"/>
        </w:rPr>
        <w:t xml:space="preserve">Entity </w:t>
      </w:r>
      <w:r>
        <w:rPr>
          <w:szCs w:val="24"/>
        </w:rPr>
        <w:t xml:space="preserve">from using or disclosing information it has designated as Confidential Information, and that belongs to the Producing </w:t>
      </w:r>
      <w:r w:rsidR="00DB50BC">
        <w:rPr>
          <w:szCs w:val="24"/>
        </w:rPr>
        <w:t>Entity</w:t>
      </w:r>
      <w:r>
        <w:rPr>
          <w:szCs w:val="24"/>
        </w:rPr>
        <w:t xml:space="preserve">, for any purpose that the Producing </w:t>
      </w:r>
      <w:r w:rsidR="00DB50BC">
        <w:rPr>
          <w:szCs w:val="24"/>
        </w:rPr>
        <w:t xml:space="preserve">Entity </w:t>
      </w:r>
      <w:r>
        <w:rPr>
          <w:szCs w:val="24"/>
        </w:rPr>
        <w:t xml:space="preserve">deems appropriate, except that the Producing </w:t>
      </w:r>
      <w:r w:rsidR="00DB50BC">
        <w:rPr>
          <w:szCs w:val="24"/>
        </w:rPr>
        <w:t xml:space="preserve">Entity’s </w:t>
      </w:r>
      <w:r>
        <w:rPr>
          <w:szCs w:val="24"/>
        </w:rPr>
        <w:t>voluntary disclosure of Confidential Information outside the scope of this Action may impact the protection that this Order would otherwise provide with regard to such information, once disclosed.</w:t>
      </w:r>
    </w:p>
    <w:p w14:paraId="46CB802E" w14:textId="06F2E8F5" w:rsidR="00D3192A" w:rsidRPr="006A3EED" w:rsidRDefault="00D3192A" w:rsidP="003029B7">
      <w:pPr>
        <w:widowControl w:val="0"/>
        <w:spacing w:line="480" w:lineRule="auto"/>
        <w:ind w:left="720" w:firstLine="720"/>
        <w:jc w:val="both"/>
        <w:rPr>
          <w:szCs w:val="24"/>
        </w:rPr>
      </w:pPr>
      <w:r>
        <w:rPr>
          <w:b/>
          <w:bCs/>
          <w:szCs w:val="24"/>
        </w:rPr>
        <w:t>b.</w:t>
      </w:r>
      <w:r>
        <w:rPr>
          <w:szCs w:val="24"/>
        </w:rPr>
        <w:tab/>
      </w:r>
      <w:r w:rsidRPr="003029B7">
        <w:rPr>
          <w:b/>
          <w:bCs/>
          <w:szCs w:val="24"/>
        </w:rPr>
        <w:t xml:space="preserve">Persons </w:t>
      </w:r>
      <w:proofErr w:type="gramStart"/>
      <w:r w:rsidR="00925972">
        <w:rPr>
          <w:b/>
          <w:bCs/>
          <w:szCs w:val="24"/>
        </w:rPr>
        <w:t>T</w:t>
      </w:r>
      <w:r w:rsidRPr="003029B7">
        <w:rPr>
          <w:b/>
          <w:bCs/>
          <w:szCs w:val="24"/>
        </w:rPr>
        <w:t>o</w:t>
      </w:r>
      <w:proofErr w:type="gramEnd"/>
      <w:r w:rsidRPr="003029B7">
        <w:rPr>
          <w:b/>
          <w:bCs/>
          <w:szCs w:val="24"/>
        </w:rPr>
        <w:t xml:space="preserve"> Whom Confidential Information May Be Disclosed.</w:t>
      </w:r>
      <w:r>
        <w:rPr>
          <w:szCs w:val="24"/>
        </w:rPr>
        <w:t xml:space="preserve"> </w:t>
      </w:r>
      <w:r w:rsidRPr="006A3EED">
        <w:rPr>
          <w:szCs w:val="24"/>
        </w:rPr>
        <w:t xml:space="preserve">Use of any information, documents, or portions of documents marked </w:t>
      </w:r>
      <w:r>
        <w:rPr>
          <w:szCs w:val="24"/>
        </w:rPr>
        <w:t>“CONFIDENTIAL – SUBJECT TO PROTECTIVE ORDER</w:t>
      </w:r>
      <w:r w:rsidRPr="006A3EED">
        <w:rPr>
          <w:szCs w:val="24"/>
        </w:rPr>
        <w:t>,</w:t>
      </w:r>
      <w:r>
        <w:rPr>
          <w:szCs w:val="24"/>
        </w:rPr>
        <w:t>”</w:t>
      </w:r>
      <w:r w:rsidRPr="006A3EED">
        <w:rPr>
          <w:szCs w:val="24"/>
        </w:rPr>
        <w:t xml:space="preserve"> including all information derived therefrom, shall be restricted solely to the following persons who agree to be bound by the terms of this Protective Order, unless additional persons are stipulated by counsel or authorized by the Court:</w:t>
      </w:r>
    </w:p>
    <w:p w14:paraId="0801436D" w14:textId="60A1EA38" w:rsidR="00D3192A" w:rsidRDefault="00D3192A" w:rsidP="003029B7">
      <w:pPr>
        <w:widowControl w:val="0"/>
        <w:ind w:left="2160" w:hanging="720"/>
        <w:jc w:val="both"/>
        <w:rPr>
          <w:szCs w:val="24"/>
        </w:rPr>
      </w:pPr>
      <w:r>
        <w:rPr>
          <w:szCs w:val="24"/>
        </w:rPr>
        <w:t>1</w:t>
      </w:r>
      <w:r w:rsidRPr="006A3EED">
        <w:rPr>
          <w:szCs w:val="24"/>
        </w:rPr>
        <w:t>.</w:t>
      </w:r>
      <w:r w:rsidRPr="006A3EED">
        <w:rPr>
          <w:szCs w:val="24"/>
        </w:rPr>
        <w:tab/>
      </w:r>
      <w:r w:rsidR="00A4419E">
        <w:rPr>
          <w:szCs w:val="24"/>
        </w:rPr>
        <w:t>o</w:t>
      </w:r>
      <w:r w:rsidRPr="006A3EED">
        <w:rPr>
          <w:szCs w:val="24"/>
        </w:rPr>
        <w:t>utside counsel of record for the parties, and the administrative staff of outside counsel's firms</w:t>
      </w:r>
      <w:r w:rsidR="00A4419E">
        <w:rPr>
          <w:szCs w:val="24"/>
        </w:rPr>
        <w:t>;</w:t>
      </w:r>
    </w:p>
    <w:p w14:paraId="3384507D" w14:textId="77777777" w:rsidR="00D3192A" w:rsidRPr="006A3EED" w:rsidRDefault="00D3192A" w:rsidP="003029B7">
      <w:pPr>
        <w:widowControl w:val="0"/>
        <w:ind w:left="2160" w:hanging="720"/>
        <w:jc w:val="both"/>
        <w:rPr>
          <w:szCs w:val="24"/>
        </w:rPr>
      </w:pPr>
    </w:p>
    <w:p w14:paraId="7610A579" w14:textId="3815920B" w:rsidR="00D3192A" w:rsidRDefault="00D3192A" w:rsidP="003029B7">
      <w:pPr>
        <w:widowControl w:val="0"/>
        <w:ind w:left="2160" w:hanging="720"/>
        <w:jc w:val="both"/>
        <w:rPr>
          <w:szCs w:val="24"/>
        </w:rPr>
      </w:pPr>
      <w:r>
        <w:rPr>
          <w:szCs w:val="24"/>
        </w:rPr>
        <w:t>2</w:t>
      </w:r>
      <w:r w:rsidRPr="006A3EED">
        <w:rPr>
          <w:szCs w:val="24"/>
        </w:rPr>
        <w:t>.</w:t>
      </w:r>
      <w:r w:rsidRPr="006A3EED">
        <w:rPr>
          <w:szCs w:val="24"/>
        </w:rPr>
        <w:tab/>
      </w:r>
      <w:r w:rsidR="00A4419E">
        <w:rPr>
          <w:szCs w:val="24"/>
        </w:rPr>
        <w:t>i</w:t>
      </w:r>
      <w:r w:rsidRPr="006A3EED">
        <w:rPr>
          <w:szCs w:val="24"/>
        </w:rPr>
        <w:t>n-house counsel for the parties, and the administrative staff for each in-house counsel</w:t>
      </w:r>
      <w:r w:rsidR="00A4419E">
        <w:rPr>
          <w:szCs w:val="24"/>
        </w:rPr>
        <w:t>;</w:t>
      </w:r>
    </w:p>
    <w:p w14:paraId="77A8F988" w14:textId="77777777" w:rsidR="00D3192A" w:rsidRPr="006A3EED" w:rsidRDefault="00D3192A" w:rsidP="003029B7">
      <w:pPr>
        <w:widowControl w:val="0"/>
        <w:ind w:left="2160" w:hanging="720"/>
        <w:jc w:val="both"/>
        <w:rPr>
          <w:szCs w:val="24"/>
        </w:rPr>
      </w:pPr>
    </w:p>
    <w:p w14:paraId="0506C879" w14:textId="2FDFA572" w:rsidR="00AE1F37" w:rsidRDefault="00D3192A" w:rsidP="003029B7">
      <w:pPr>
        <w:widowControl w:val="0"/>
        <w:ind w:left="2160" w:hanging="720"/>
        <w:jc w:val="both"/>
        <w:rPr>
          <w:szCs w:val="24"/>
        </w:rPr>
      </w:pPr>
      <w:r>
        <w:rPr>
          <w:szCs w:val="24"/>
        </w:rPr>
        <w:t>3</w:t>
      </w:r>
      <w:r w:rsidRPr="006A3EED">
        <w:rPr>
          <w:szCs w:val="24"/>
        </w:rPr>
        <w:t>.</w:t>
      </w:r>
      <w:r w:rsidRPr="006A3EED">
        <w:rPr>
          <w:szCs w:val="24"/>
        </w:rPr>
        <w:tab/>
      </w:r>
      <w:r w:rsidR="00A4419E">
        <w:rPr>
          <w:szCs w:val="24"/>
        </w:rPr>
        <w:t>a</w:t>
      </w:r>
      <w:r w:rsidRPr="006A3EED">
        <w:rPr>
          <w:szCs w:val="24"/>
        </w:rPr>
        <w:t>ny party to this action who is an individual</w:t>
      </w:r>
      <w:r w:rsidR="00AE1F37">
        <w:rPr>
          <w:szCs w:val="24"/>
        </w:rPr>
        <w:t>;</w:t>
      </w:r>
      <w:r w:rsidRPr="006A3EED">
        <w:rPr>
          <w:szCs w:val="24"/>
        </w:rPr>
        <w:t xml:space="preserve"> </w:t>
      </w:r>
    </w:p>
    <w:p w14:paraId="34B05F95" w14:textId="77777777" w:rsidR="00AE1F37" w:rsidRDefault="00AE1F37" w:rsidP="003029B7">
      <w:pPr>
        <w:widowControl w:val="0"/>
        <w:ind w:left="2160" w:hanging="720"/>
        <w:jc w:val="both"/>
        <w:rPr>
          <w:szCs w:val="24"/>
        </w:rPr>
      </w:pPr>
    </w:p>
    <w:p w14:paraId="2879C9DF" w14:textId="30258579" w:rsidR="00D3192A" w:rsidRDefault="00AE1F37" w:rsidP="003029B7">
      <w:pPr>
        <w:widowControl w:val="0"/>
        <w:ind w:left="2160" w:hanging="720"/>
        <w:jc w:val="both"/>
        <w:rPr>
          <w:szCs w:val="24"/>
        </w:rPr>
      </w:pPr>
      <w:r>
        <w:rPr>
          <w:szCs w:val="24"/>
        </w:rPr>
        <w:t>4.</w:t>
      </w:r>
      <w:r>
        <w:rPr>
          <w:szCs w:val="24"/>
        </w:rPr>
        <w:tab/>
        <w:t xml:space="preserve">as to any party to this action who is not an individual, </w:t>
      </w:r>
      <w:r w:rsidR="00D3192A" w:rsidRPr="006A3EED">
        <w:rPr>
          <w:szCs w:val="24"/>
        </w:rPr>
        <w:t xml:space="preserve">every employee, director, officer, or manager </w:t>
      </w:r>
      <w:r>
        <w:rPr>
          <w:szCs w:val="24"/>
        </w:rPr>
        <w:t>of that party</w:t>
      </w:r>
      <w:r w:rsidR="00D3192A" w:rsidRPr="006A3EED">
        <w:rPr>
          <w:szCs w:val="24"/>
        </w:rPr>
        <w:t>, but only to the extent necessary to further the interest of the parties in this litigation</w:t>
      </w:r>
      <w:r w:rsidR="00A4419E">
        <w:rPr>
          <w:szCs w:val="24"/>
        </w:rPr>
        <w:t>;</w:t>
      </w:r>
    </w:p>
    <w:p w14:paraId="63424667" w14:textId="77777777" w:rsidR="00D3192A" w:rsidRPr="006A3EED" w:rsidRDefault="00D3192A" w:rsidP="003029B7">
      <w:pPr>
        <w:widowControl w:val="0"/>
        <w:ind w:left="2160" w:hanging="720"/>
        <w:jc w:val="both"/>
        <w:rPr>
          <w:szCs w:val="24"/>
        </w:rPr>
      </w:pPr>
    </w:p>
    <w:p w14:paraId="0093C7D2" w14:textId="2A7E4CB9" w:rsidR="00D3192A" w:rsidRDefault="00AE1F37" w:rsidP="003029B7">
      <w:pPr>
        <w:widowControl w:val="0"/>
        <w:ind w:left="2160" w:hanging="720"/>
        <w:jc w:val="both"/>
        <w:rPr>
          <w:szCs w:val="24"/>
        </w:rPr>
      </w:pPr>
      <w:r>
        <w:rPr>
          <w:szCs w:val="24"/>
        </w:rPr>
        <w:t>5</w:t>
      </w:r>
      <w:r w:rsidR="00D3192A" w:rsidRPr="006A3EED">
        <w:rPr>
          <w:szCs w:val="24"/>
        </w:rPr>
        <w:t>.</w:t>
      </w:r>
      <w:r w:rsidR="00D3192A" w:rsidRPr="006A3EED">
        <w:rPr>
          <w:szCs w:val="24"/>
        </w:rPr>
        <w:tab/>
      </w:r>
      <w:r w:rsidR="00A4419E">
        <w:rPr>
          <w:szCs w:val="24"/>
        </w:rPr>
        <w:t>i</w:t>
      </w:r>
      <w:r w:rsidR="00D3192A" w:rsidRPr="006A3EED">
        <w:rPr>
          <w:szCs w:val="24"/>
        </w:rPr>
        <w:t>ndependent consultants or expert witnesses (including partners, associates and employees of the firm which employs such consultant or expert) retained by a party or its attorneys for purposes of this litigation, but only to the extent necessary to further the interest of the parties in this litigation</w:t>
      </w:r>
      <w:r w:rsidR="00BD0927">
        <w:rPr>
          <w:szCs w:val="24"/>
        </w:rPr>
        <w:t>, and only after such persons have completed the certification attached hereto as Attachment A, Acknowledgment of Understanding and Agreement to be Bound</w:t>
      </w:r>
      <w:r w:rsidR="00A4419E">
        <w:rPr>
          <w:szCs w:val="24"/>
        </w:rPr>
        <w:t>;</w:t>
      </w:r>
      <w:r w:rsidR="00BD0927">
        <w:rPr>
          <w:szCs w:val="24"/>
        </w:rPr>
        <w:t xml:space="preserve"> </w:t>
      </w:r>
    </w:p>
    <w:p w14:paraId="40657411" w14:textId="77777777" w:rsidR="00D3192A" w:rsidRPr="006A3EED" w:rsidRDefault="00D3192A" w:rsidP="003029B7">
      <w:pPr>
        <w:widowControl w:val="0"/>
        <w:ind w:left="2160" w:hanging="720"/>
        <w:jc w:val="both"/>
        <w:rPr>
          <w:szCs w:val="24"/>
        </w:rPr>
      </w:pPr>
    </w:p>
    <w:p w14:paraId="0F229389" w14:textId="4A521FE9" w:rsidR="00D3192A" w:rsidRDefault="00AE1F37" w:rsidP="003029B7">
      <w:pPr>
        <w:widowControl w:val="0"/>
        <w:ind w:left="2160" w:hanging="720"/>
        <w:jc w:val="both"/>
        <w:rPr>
          <w:szCs w:val="24"/>
        </w:rPr>
      </w:pPr>
      <w:r>
        <w:rPr>
          <w:szCs w:val="24"/>
        </w:rPr>
        <w:lastRenderedPageBreak/>
        <w:t>6</w:t>
      </w:r>
      <w:r w:rsidR="00D3192A" w:rsidRPr="006A3EED">
        <w:rPr>
          <w:szCs w:val="24"/>
        </w:rPr>
        <w:t>.</w:t>
      </w:r>
      <w:r w:rsidR="00D3192A" w:rsidRPr="006A3EED">
        <w:rPr>
          <w:szCs w:val="24"/>
        </w:rPr>
        <w:tab/>
      </w:r>
      <w:r w:rsidR="00A4419E">
        <w:rPr>
          <w:szCs w:val="24"/>
        </w:rPr>
        <w:t>t</w:t>
      </w:r>
      <w:r w:rsidR="00D3192A" w:rsidRPr="006A3EED">
        <w:rPr>
          <w:szCs w:val="24"/>
        </w:rPr>
        <w:t>he Court and its personnel, including, but not limited to, stenographic reporters regularly employed by the Court and stenographic reporters not regularly employed by the Court who are engaged by the Court or the parties during the litigation of this action</w:t>
      </w:r>
      <w:r w:rsidR="00A4419E">
        <w:rPr>
          <w:szCs w:val="24"/>
        </w:rPr>
        <w:t>;</w:t>
      </w:r>
    </w:p>
    <w:p w14:paraId="3C82A82A" w14:textId="77777777" w:rsidR="00D3192A" w:rsidRPr="006A3EED" w:rsidRDefault="00D3192A" w:rsidP="003029B7">
      <w:pPr>
        <w:widowControl w:val="0"/>
        <w:ind w:left="2160" w:hanging="720"/>
        <w:jc w:val="both"/>
        <w:rPr>
          <w:szCs w:val="24"/>
        </w:rPr>
      </w:pPr>
    </w:p>
    <w:p w14:paraId="7B7A3257" w14:textId="4B9F0B28" w:rsidR="00D3192A" w:rsidRDefault="00AE1F37" w:rsidP="003029B7">
      <w:pPr>
        <w:widowControl w:val="0"/>
        <w:ind w:left="2160" w:hanging="720"/>
        <w:jc w:val="both"/>
        <w:rPr>
          <w:szCs w:val="24"/>
        </w:rPr>
      </w:pPr>
      <w:r>
        <w:rPr>
          <w:szCs w:val="24"/>
        </w:rPr>
        <w:t>7</w:t>
      </w:r>
      <w:r w:rsidR="00D3192A">
        <w:rPr>
          <w:szCs w:val="24"/>
        </w:rPr>
        <w:t>.</w:t>
      </w:r>
      <w:r w:rsidR="00D3192A" w:rsidRPr="006A3EED">
        <w:rPr>
          <w:szCs w:val="24"/>
        </w:rPr>
        <w:tab/>
      </w:r>
      <w:r w:rsidR="00A4419E">
        <w:rPr>
          <w:szCs w:val="24"/>
        </w:rPr>
        <w:t>t</w:t>
      </w:r>
      <w:r w:rsidR="00D3192A" w:rsidRPr="006A3EED">
        <w:rPr>
          <w:szCs w:val="24"/>
        </w:rPr>
        <w:t>he authors and the original recipients of the documents</w:t>
      </w:r>
      <w:r w:rsidR="00A4419E">
        <w:rPr>
          <w:szCs w:val="24"/>
        </w:rPr>
        <w:t>;</w:t>
      </w:r>
    </w:p>
    <w:p w14:paraId="19EA20B4" w14:textId="77777777" w:rsidR="00D3192A" w:rsidRPr="006A3EED" w:rsidRDefault="00D3192A" w:rsidP="003029B7">
      <w:pPr>
        <w:widowControl w:val="0"/>
        <w:ind w:left="2160" w:hanging="720"/>
        <w:jc w:val="both"/>
        <w:rPr>
          <w:szCs w:val="24"/>
        </w:rPr>
      </w:pPr>
    </w:p>
    <w:p w14:paraId="45F55ED9" w14:textId="2F7BCB62" w:rsidR="00D3192A" w:rsidRDefault="00AE1F37" w:rsidP="003029B7">
      <w:pPr>
        <w:widowControl w:val="0"/>
        <w:ind w:left="2160" w:hanging="720"/>
        <w:jc w:val="both"/>
        <w:rPr>
          <w:szCs w:val="24"/>
        </w:rPr>
      </w:pPr>
      <w:r>
        <w:rPr>
          <w:szCs w:val="24"/>
        </w:rPr>
        <w:t>8</w:t>
      </w:r>
      <w:r w:rsidR="00D3192A" w:rsidRPr="006A3EED">
        <w:rPr>
          <w:szCs w:val="24"/>
        </w:rPr>
        <w:t>.</w:t>
      </w:r>
      <w:r w:rsidR="00D3192A" w:rsidRPr="006A3EED">
        <w:rPr>
          <w:szCs w:val="24"/>
        </w:rPr>
        <w:tab/>
      </w:r>
      <w:r w:rsidR="00A4419E">
        <w:rPr>
          <w:szCs w:val="24"/>
        </w:rPr>
        <w:t>a</w:t>
      </w:r>
      <w:r w:rsidR="00D3192A" w:rsidRPr="006A3EED">
        <w:rPr>
          <w:szCs w:val="24"/>
        </w:rPr>
        <w:t>ny court reporter or videographer reporting a deposition</w:t>
      </w:r>
      <w:r w:rsidR="00A4419E">
        <w:rPr>
          <w:szCs w:val="24"/>
        </w:rPr>
        <w:t>;</w:t>
      </w:r>
    </w:p>
    <w:p w14:paraId="71449348" w14:textId="77777777" w:rsidR="00D3192A" w:rsidRPr="006A3EED" w:rsidRDefault="00D3192A" w:rsidP="003029B7">
      <w:pPr>
        <w:widowControl w:val="0"/>
        <w:ind w:left="2160" w:hanging="720"/>
        <w:jc w:val="both"/>
        <w:rPr>
          <w:szCs w:val="24"/>
        </w:rPr>
      </w:pPr>
    </w:p>
    <w:p w14:paraId="6ED312EF" w14:textId="3B363DE0" w:rsidR="00D3192A" w:rsidRDefault="00AE1F37" w:rsidP="003029B7">
      <w:pPr>
        <w:widowControl w:val="0"/>
        <w:ind w:left="2160" w:hanging="720"/>
        <w:jc w:val="both"/>
        <w:rPr>
          <w:szCs w:val="24"/>
        </w:rPr>
      </w:pPr>
      <w:r>
        <w:rPr>
          <w:szCs w:val="24"/>
        </w:rPr>
        <w:t>9</w:t>
      </w:r>
      <w:r w:rsidR="00D3192A" w:rsidRPr="006A3EED">
        <w:rPr>
          <w:szCs w:val="24"/>
        </w:rPr>
        <w:t>.</w:t>
      </w:r>
      <w:r w:rsidR="00D3192A" w:rsidRPr="006A3EED">
        <w:rPr>
          <w:szCs w:val="24"/>
        </w:rPr>
        <w:tab/>
      </w:r>
      <w:r w:rsidR="00A4419E">
        <w:rPr>
          <w:szCs w:val="24"/>
        </w:rPr>
        <w:t>e</w:t>
      </w:r>
      <w:r w:rsidR="00D3192A" w:rsidRPr="006A3EED">
        <w:rPr>
          <w:szCs w:val="24"/>
        </w:rPr>
        <w:t>mployees of copy services, microfilming or database services, trial support firms</w:t>
      </w:r>
      <w:r w:rsidR="00B324E8">
        <w:rPr>
          <w:szCs w:val="24"/>
        </w:rPr>
        <w:t>,</w:t>
      </w:r>
      <w:r w:rsidR="00D3192A" w:rsidRPr="006A3EED">
        <w:rPr>
          <w:szCs w:val="24"/>
        </w:rPr>
        <w:t xml:space="preserve"> and/or translators who are engaged by the parties during the litigation of this action</w:t>
      </w:r>
      <w:r w:rsidR="00A4419E">
        <w:rPr>
          <w:szCs w:val="24"/>
        </w:rPr>
        <w:t>;</w:t>
      </w:r>
    </w:p>
    <w:p w14:paraId="328A5CAD" w14:textId="77777777" w:rsidR="00D3192A" w:rsidRPr="006A3EED" w:rsidRDefault="00D3192A" w:rsidP="003029B7">
      <w:pPr>
        <w:widowControl w:val="0"/>
        <w:ind w:left="2160" w:hanging="720"/>
        <w:jc w:val="both"/>
        <w:rPr>
          <w:szCs w:val="24"/>
        </w:rPr>
      </w:pPr>
    </w:p>
    <w:p w14:paraId="01122A73" w14:textId="2AF09AF6" w:rsidR="00D3192A" w:rsidRDefault="00AE1F37" w:rsidP="003029B7">
      <w:pPr>
        <w:widowControl w:val="0"/>
        <w:ind w:left="2160" w:hanging="720"/>
        <w:jc w:val="both"/>
        <w:rPr>
          <w:szCs w:val="24"/>
        </w:rPr>
      </w:pPr>
      <w:r>
        <w:rPr>
          <w:szCs w:val="24"/>
        </w:rPr>
        <w:t>10</w:t>
      </w:r>
      <w:r w:rsidR="00D3192A" w:rsidRPr="006A3EED">
        <w:rPr>
          <w:szCs w:val="24"/>
        </w:rPr>
        <w:t>.</w:t>
      </w:r>
      <w:r w:rsidR="00D3192A" w:rsidRPr="006A3EED">
        <w:rPr>
          <w:szCs w:val="24"/>
        </w:rPr>
        <w:tab/>
      </w:r>
      <w:r w:rsidR="00A4419E">
        <w:rPr>
          <w:szCs w:val="24"/>
        </w:rPr>
        <w:t>i</w:t>
      </w:r>
      <w:r w:rsidR="00D3192A" w:rsidRPr="006A3EED">
        <w:rPr>
          <w:szCs w:val="24"/>
        </w:rPr>
        <w:t>nterviewees, potential witnesses, deponents, hearing or trial witnesses, and any other person, where counsel for a party to this action in good faith determines the individual should be provided access to such information in order for counsel to more effectively prosecute or defend this action (as long as the disclosure occurs in the presence of counsel, and copies, duplicates, images, or the like are not removed or retained by any interviewee, potential witness, deponent, or hearing or trial witness), provided, however, that in all such cases the individual to whom disclosure is to be made has been informed that the information contained in the disclosed document(s) is confidential and protected by Court Order, that the individual understands that he/she is prohibited from disclosing any information contained in the document(s) to anyone</w:t>
      </w:r>
      <w:r w:rsidR="00A4419E">
        <w:rPr>
          <w:szCs w:val="24"/>
        </w:rPr>
        <w:t>; or</w:t>
      </w:r>
      <w:r w:rsidR="00D3192A" w:rsidRPr="006A3EED">
        <w:rPr>
          <w:szCs w:val="24"/>
        </w:rPr>
        <w:t xml:space="preserve"> </w:t>
      </w:r>
    </w:p>
    <w:p w14:paraId="30F329D6" w14:textId="77777777" w:rsidR="00D3192A" w:rsidRPr="006A3EED" w:rsidRDefault="00D3192A" w:rsidP="003029B7">
      <w:pPr>
        <w:widowControl w:val="0"/>
        <w:ind w:left="2160" w:hanging="720"/>
        <w:jc w:val="both"/>
        <w:rPr>
          <w:szCs w:val="24"/>
        </w:rPr>
      </w:pPr>
    </w:p>
    <w:p w14:paraId="7B98C916" w14:textId="6B758803" w:rsidR="00D3192A" w:rsidRDefault="00D3192A" w:rsidP="003029B7">
      <w:pPr>
        <w:widowControl w:val="0"/>
        <w:spacing w:line="480" w:lineRule="auto"/>
        <w:ind w:left="2160" w:hanging="720"/>
        <w:jc w:val="both"/>
        <w:rPr>
          <w:szCs w:val="24"/>
        </w:rPr>
      </w:pPr>
      <w:r>
        <w:rPr>
          <w:szCs w:val="24"/>
        </w:rPr>
        <w:t>1</w:t>
      </w:r>
      <w:r w:rsidR="00AE1F37">
        <w:rPr>
          <w:szCs w:val="24"/>
        </w:rPr>
        <w:t>1</w:t>
      </w:r>
      <w:r w:rsidRPr="006A3EED">
        <w:rPr>
          <w:szCs w:val="24"/>
        </w:rPr>
        <w:t>.</w:t>
      </w:r>
      <w:r w:rsidRPr="006A3EED">
        <w:rPr>
          <w:szCs w:val="24"/>
        </w:rPr>
        <w:tab/>
      </w:r>
      <w:r w:rsidR="00A4419E">
        <w:rPr>
          <w:szCs w:val="24"/>
        </w:rPr>
        <w:t>a</w:t>
      </w:r>
      <w:r w:rsidRPr="006A3EED">
        <w:rPr>
          <w:szCs w:val="24"/>
        </w:rPr>
        <w:t>ny other person agreed to in writing by the parties.</w:t>
      </w:r>
    </w:p>
    <w:p w14:paraId="21EC1C74" w14:textId="16EFC138" w:rsidR="00D3192A" w:rsidRDefault="00BD0927" w:rsidP="003029B7">
      <w:pPr>
        <w:widowControl w:val="0"/>
        <w:spacing w:line="480" w:lineRule="auto"/>
        <w:jc w:val="both"/>
        <w:rPr>
          <w:szCs w:val="24"/>
        </w:rPr>
      </w:pPr>
      <w:r w:rsidRPr="006A3EED">
        <w:rPr>
          <w:szCs w:val="24"/>
        </w:rPr>
        <w:t xml:space="preserve">Prior to being shown any documents produced by another party marked </w:t>
      </w:r>
      <w:r>
        <w:rPr>
          <w:szCs w:val="24"/>
        </w:rPr>
        <w:t>“CONFIDENTIAL</w:t>
      </w:r>
      <w:r w:rsidR="00A4419E">
        <w:rPr>
          <w:szCs w:val="24"/>
        </w:rPr>
        <w:t xml:space="preserve"> – </w:t>
      </w:r>
      <w:r>
        <w:rPr>
          <w:szCs w:val="24"/>
        </w:rPr>
        <w:t>SUBJECT TO PROTECTIVE ORDER,”</w:t>
      </w:r>
      <w:r w:rsidRPr="006A3EED">
        <w:rPr>
          <w:szCs w:val="24"/>
        </w:rPr>
        <w:t xml:space="preserve"> any person listed under paragraph </w:t>
      </w:r>
      <w:r w:rsidR="00110A8B">
        <w:rPr>
          <w:szCs w:val="24"/>
        </w:rPr>
        <w:t>6</w:t>
      </w:r>
      <w:r>
        <w:rPr>
          <w:szCs w:val="24"/>
        </w:rPr>
        <w:t>(b)(3)</w:t>
      </w:r>
      <w:r w:rsidR="00AE1F37">
        <w:rPr>
          <w:szCs w:val="24"/>
        </w:rPr>
        <w:t>, 6(b)(4),</w:t>
      </w:r>
      <w:r>
        <w:rPr>
          <w:szCs w:val="24"/>
        </w:rPr>
        <w:t xml:space="preserve"> or </w:t>
      </w:r>
      <w:r w:rsidR="00110A8B">
        <w:rPr>
          <w:szCs w:val="24"/>
        </w:rPr>
        <w:t>6</w:t>
      </w:r>
      <w:r>
        <w:rPr>
          <w:szCs w:val="24"/>
        </w:rPr>
        <w:t>(b)(1</w:t>
      </w:r>
      <w:r w:rsidR="00AE1F37">
        <w:rPr>
          <w:szCs w:val="24"/>
        </w:rPr>
        <w:t>1</w:t>
      </w:r>
      <w:r>
        <w:rPr>
          <w:szCs w:val="24"/>
        </w:rPr>
        <w:t xml:space="preserve">) </w:t>
      </w:r>
      <w:r w:rsidRPr="006A3EED">
        <w:rPr>
          <w:szCs w:val="24"/>
        </w:rPr>
        <w:t>shall be advised that the confidential information is being disclosed pursuant to and subject to the terms of this Protective Order.</w:t>
      </w:r>
    </w:p>
    <w:p w14:paraId="7256F32D" w14:textId="68C057EE" w:rsidR="00277C6A" w:rsidRPr="006A3EED" w:rsidRDefault="00AE1F37" w:rsidP="00185490">
      <w:pPr>
        <w:spacing w:line="480" w:lineRule="auto"/>
        <w:ind w:firstLine="720"/>
        <w:jc w:val="both"/>
        <w:rPr>
          <w:szCs w:val="24"/>
        </w:rPr>
      </w:pPr>
      <w:r>
        <w:rPr>
          <w:b/>
          <w:bCs/>
          <w:szCs w:val="24"/>
        </w:rPr>
        <w:t>7</w:t>
      </w:r>
      <w:r w:rsidR="00BD0927" w:rsidRPr="003029B7">
        <w:rPr>
          <w:b/>
          <w:bCs/>
          <w:szCs w:val="24"/>
        </w:rPr>
        <w:t>.</w:t>
      </w:r>
      <w:r w:rsidR="00BD0927" w:rsidRPr="003029B7">
        <w:rPr>
          <w:b/>
          <w:bCs/>
          <w:szCs w:val="24"/>
        </w:rPr>
        <w:tab/>
        <w:t xml:space="preserve">Inadvertent Production. </w:t>
      </w:r>
      <w:r w:rsidR="00BD0927">
        <w:rPr>
          <w:szCs w:val="24"/>
        </w:rPr>
        <w:t xml:space="preserve">Inadvertent production of any document or information with the designation of “CONFIDENTIAL – SUBJECT TO PROTECTIVE ORDER” shall be governed by Fed. R. </w:t>
      </w:r>
      <w:proofErr w:type="spellStart"/>
      <w:r w:rsidR="00BD0927">
        <w:rPr>
          <w:szCs w:val="24"/>
        </w:rPr>
        <w:t>Evid</w:t>
      </w:r>
      <w:proofErr w:type="spellEnd"/>
      <w:r w:rsidR="00BD0927">
        <w:rPr>
          <w:szCs w:val="24"/>
        </w:rPr>
        <w:t>. 502.</w:t>
      </w:r>
      <w:r w:rsidR="00277C6A">
        <w:rPr>
          <w:szCs w:val="24"/>
        </w:rPr>
        <w:t xml:space="preserve"> </w:t>
      </w:r>
      <w:r w:rsidR="00277C6A" w:rsidRPr="006A3EED">
        <w:rPr>
          <w:szCs w:val="24"/>
        </w:rPr>
        <w:t xml:space="preserve">Pursuant to </w:t>
      </w:r>
      <w:r w:rsidR="00182261">
        <w:rPr>
          <w:szCs w:val="24"/>
        </w:rPr>
        <w:t>subsections (d) and (e) of that Rule</w:t>
      </w:r>
      <w:r w:rsidR="00277C6A" w:rsidRPr="006A3EED">
        <w:rPr>
          <w:szCs w:val="24"/>
        </w:rPr>
        <w:t>, the parties agree to</w:t>
      </w:r>
      <w:r w:rsidR="00182261">
        <w:rPr>
          <w:szCs w:val="24"/>
        </w:rPr>
        <w:t>,</w:t>
      </w:r>
      <w:r w:rsidR="00277C6A" w:rsidRPr="006A3EED">
        <w:rPr>
          <w:szCs w:val="24"/>
        </w:rPr>
        <w:t xml:space="preserve"> and the Court orders</w:t>
      </w:r>
      <w:r w:rsidR="00182261">
        <w:rPr>
          <w:szCs w:val="24"/>
        </w:rPr>
        <w:t>,</w:t>
      </w:r>
      <w:r w:rsidR="00277C6A" w:rsidRPr="006A3EED">
        <w:rPr>
          <w:szCs w:val="24"/>
        </w:rPr>
        <w:t xml:space="preserve"> protection of Protected Information against claims of waiver (including as against third parties and in other Federal and State proceedings) in the event such information </w:t>
      </w:r>
      <w:r w:rsidR="00277C6A" w:rsidRPr="006A3EED">
        <w:rPr>
          <w:szCs w:val="24"/>
        </w:rPr>
        <w:lastRenderedPageBreak/>
        <w:t xml:space="preserve">is produced during the course of the Litigation, whether pursuant to a Court </w:t>
      </w:r>
      <w:r w:rsidR="00182261">
        <w:rPr>
          <w:szCs w:val="24"/>
        </w:rPr>
        <w:t>o</w:t>
      </w:r>
      <w:r w:rsidR="00277C6A" w:rsidRPr="006A3EED">
        <w:rPr>
          <w:szCs w:val="24"/>
        </w:rPr>
        <w:t>rder, a parties’ discovery request</w:t>
      </w:r>
      <w:r w:rsidR="00182261">
        <w:rPr>
          <w:szCs w:val="24"/>
        </w:rPr>
        <w:t>,</w:t>
      </w:r>
      <w:r w:rsidR="00277C6A" w:rsidRPr="006A3EED">
        <w:rPr>
          <w:szCs w:val="24"/>
        </w:rPr>
        <w:t xml:space="preserve"> or informal production, as follows: </w:t>
      </w:r>
    </w:p>
    <w:p w14:paraId="0CBBEFD3" w14:textId="77777777" w:rsidR="00277C6A" w:rsidRDefault="00277C6A" w:rsidP="00185490">
      <w:pPr>
        <w:ind w:left="1440" w:hanging="720"/>
        <w:jc w:val="both"/>
        <w:rPr>
          <w:szCs w:val="24"/>
        </w:rPr>
      </w:pPr>
      <w:r w:rsidRPr="006A3EED">
        <w:rPr>
          <w:szCs w:val="24"/>
        </w:rPr>
        <w:t>a.</w:t>
      </w:r>
      <w:r w:rsidRPr="006A3EED">
        <w:rPr>
          <w:szCs w:val="24"/>
        </w:rPr>
        <w:tab/>
        <w:t>the production of documents or electronically stored information (“ESI”) (including, without limitation, metadata) subject to a legally recognized claim of privilege or other protection from production or other disclosure (collectively, “Protected Information”), including without limitation the attorney-client privilege and work-product doctrine, shall in no way constitute the voluntary disclosure of such Protected Information;</w:t>
      </w:r>
    </w:p>
    <w:p w14:paraId="20EC297A" w14:textId="77777777" w:rsidR="00277C6A" w:rsidRPr="006A3EED" w:rsidRDefault="00277C6A" w:rsidP="00185490">
      <w:pPr>
        <w:ind w:left="1440" w:hanging="720"/>
        <w:jc w:val="both"/>
        <w:rPr>
          <w:szCs w:val="24"/>
        </w:rPr>
      </w:pPr>
    </w:p>
    <w:p w14:paraId="1EFFED29" w14:textId="77777777" w:rsidR="00277C6A" w:rsidRDefault="00277C6A" w:rsidP="00185490">
      <w:pPr>
        <w:ind w:left="1440" w:hanging="720"/>
        <w:jc w:val="both"/>
        <w:rPr>
          <w:szCs w:val="24"/>
        </w:rPr>
      </w:pPr>
      <w:r w:rsidRPr="006A3EED">
        <w:rPr>
          <w:szCs w:val="24"/>
        </w:rPr>
        <w:t>b.</w:t>
      </w:r>
      <w:r w:rsidRPr="006A3EED">
        <w:rPr>
          <w:szCs w:val="24"/>
        </w:rPr>
        <w:tab/>
        <w:t>the production of Protected Information shall not result in the waiver of any privilege or protection associated with such Protected Information as to the receiving party, or any third parties, and shall not result in any waiver of protection, including subject matter waiver, of any kind;</w:t>
      </w:r>
    </w:p>
    <w:p w14:paraId="5B3A0E71" w14:textId="77777777" w:rsidR="00277C6A" w:rsidRPr="006A3EED" w:rsidRDefault="00277C6A" w:rsidP="00185490">
      <w:pPr>
        <w:ind w:left="1440" w:hanging="720"/>
        <w:jc w:val="both"/>
        <w:rPr>
          <w:szCs w:val="24"/>
        </w:rPr>
      </w:pPr>
    </w:p>
    <w:p w14:paraId="5D48E901" w14:textId="60A6343D" w:rsidR="00277C6A" w:rsidRDefault="00277C6A" w:rsidP="00185490">
      <w:pPr>
        <w:ind w:left="1440" w:hanging="720"/>
        <w:jc w:val="both"/>
        <w:rPr>
          <w:szCs w:val="24"/>
        </w:rPr>
      </w:pPr>
      <w:r w:rsidRPr="006A3EED">
        <w:rPr>
          <w:szCs w:val="24"/>
        </w:rPr>
        <w:t>c.</w:t>
      </w:r>
      <w:r w:rsidRPr="006A3EED">
        <w:rPr>
          <w:szCs w:val="24"/>
        </w:rPr>
        <w:tab/>
        <w:t xml:space="preserve">if any document or ESI (including, without limitation, metadata) received by a party is on its face clearly subject to a legally recognizable privilege, immunity, or other right not to produce such information, the </w:t>
      </w:r>
      <w:r w:rsidR="007F11D1">
        <w:rPr>
          <w:szCs w:val="24"/>
        </w:rPr>
        <w:t>R</w:t>
      </w:r>
      <w:r w:rsidRPr="006A3EED">
        <w:rPr>
          <w:szCs w:val="24"/>
        </w:rPr>
        <w:t xml:space="preserve">eceiving </w:t>
      </w:r>
      <w:r w:rsidR="007F11D1">
        <w:rPr>
          <w:szCs w:val="24"/>
        </w:rPr>
        <w:t>P</w:t>
      </w:r>
      <w:r w:rsidRPr="006A3EED">
        <w:rPr>
          <w:szCs w:val="24"/>
        </w:rPr>
        <w:t xml:space="preserve">arty will promptly notify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in writing that it has discovered Protected Information, identify the Protected Information by Bates Number range, and return or sequester such Protected Information until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confirms whether it does indeed assert any privilege protecting this information. Once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asserts privilege over such Protected Information (as described in Subparagraph (e) below), the </w:t>
      </w:r>
      <w:r w:rsidR="007F11D1">
        <w:rPr>
          <w:szCs w:val="24"/>
        </w:rPr>
        <w:t>R</w:t>
      </w:r>
      <w:r w:rsidRPr="006A3EED">
        <w:rPr>
          <w:szCs w:val="24"/>
        </w:rPr>
        <w:t xml:space="preserve">eceiving </w:t>
      </w:r>
      <w:r w:rsidR="007F11D1">
        <w:rPr>
          <w:szCs w:val="24"/>
        </w:rPr>
        <w:t>P</w:t>
      </w:r>
      <w:r w:rsidRPr="006A3EED">
        <w:rPr>
          <w:szCs w:val="24"/>
        </w:rPr>
        <w:t xml:space="preserve">arty will return, sequester, or destroy all copies of such Protected Information, along with any notes, abstracts or compilations of the content thereof, within ten (10) business days of notice from the </w:t>
      </w:r>
      <w:r w:rsidR="007F11D1">
        <w:rPr>
          <w:szCs w:val="24"/>
        </w:rPr>
        <w:t>P</w:t>
      </w:r>
      <w:r w:rsidRPr="006A3EED">
        <w:rPr>
          <w:szCs w:val="24"/>
        </w:rPr>
        <w:t xml:space="preserve">roducing </w:t>
      </w:r>
      <w:r w:rsidR="00DB50BC">
        <w:rPr>
          <w:szCs w:val="24"/>
        </w:rPr>
        <w:t>Entity</w:t>
      </w:r>
      <w:r w:rsidRPr="006A3EED">
        <w:rPr>
          <w:szCs w:val="24"/>
        </w:rPr>
        <w:t>;</w:t>
      </w:r>
    </w:p>
    <w:p w14:paraId="511FB10A" w14:textId="77777777" w:rsidR="00277C6A" w:rsidRPr="006A3EED" w:rsidRDefault="00277C6A" w:rsidP="00185490">
      <w:pPr>
        <w:ind w:left="1440" w:hanging="720"/>
        <w:jc w:val="both"/>
        <w:rPr>
          <w:szCs w:val="24"/>
        </w:rPr>
      </w:pPr>
    </w:p>
    <w:p w14:paraId="47D7B921" w14:textId="1CCE3B91" w:rsidR="00277C6A" w:rsidRDefault="00277C6A" w:rsidP="00185490">
      <w:pPr>
        <w:ind w:left="1440" w:hanging="720"/>
        <w:jc w:val="both"/>
        <w:rPr>
          <w:szCs w:val="24"/>
        </w:rPr>
      </w:pPr>
      <w:r w:rsidRPr="006A3EED">
        <w:rPr>
          <w:szCs w:val="24"/>
        </w:rPr>
        <w:t>d.</w:t>
      </w:r>
      <w:r w:rsidRPr="006A3EED">
        <w:rPr>
          <w:szCs w:val="24"/>
        </w:rPr>
        <w:tab/>
      </w:r>
      <w:r w:rsidR="00E00AF7">
        <w:rPr>
          <w:szCs w:val="24"/>
        </w:rPr>
        <w:t>u</w:t>
      </w:r>
      <w:r w:rsidRPr="006A3EED">
        <w:rPr>
          <w:szCs w:val="24"/>
        </w:rPr>
        <w:t xml:space="preserve">pon the request of the </w:t>
      </w:r>
      <w:r w:rsidR="007F11D1">
        <w:rPr>
          <w:szCs w:val="24"/>
        </w:rPr>
        <w:t>P</w:t>
      </w:r>
      <w:r w:rsidRPr="006A3EED">
        <w:rPr>
          <w:szCs w:val="24"/>
        </w:rPr>
        <w:t xml:space="preserve">roducing </w:t>
      </w:r>
      <w:r w:rsidR="00DB50BC">
        <w:rPr>
          <w:szCs w:val="24"/>
        </w:rPr>
        <w:t>Entity</w:t>
      </w:r>
      <w:r w:rsidRPr="006A3EED">
        <w:rPr>
          <w:szCs w:val="24"/>
        </w:rPr>
        <w:t xml:space="preserve">, the </w:t>
      </w:r>
      <w:r w:rsidR="007F11D1">
        <w:rPr>
          <w:szCs w:val="24"/>
        </w:rPr>
        <w:t>R</w:t>
      </w:r>
      <w:r w:rsidRPr="006A3EED">
        <w:rPr>
          <w:szCs w:val="24"/>
        </w:rPr>
        <w:t xml:space="preserve">eceiving </w:t>
      </w:r>
      <w:r w:rsidR="007F11D1">
        <w:rPr>
          <w:szCs w:val="24"/>
        </w:rPr>
        <w:t>P</w:t>
      </w:r>
      <w:r w:rsidRPr="006A3EED">
        <w:rPr>
          <w:szCs w:val="24"/>
        </w:rPr>
        <w:t>arty will promptly disclose the names of any individuals who have read or have had acces</w:t>
      </w:r>
      <w:r>
        <w:rPr>
          <w:szCs w:val="24"/>
        </w:rPr>
        <w:t>s to the Protected Information;</w:t>
      </w:r>
    </w:p>
    <w:p w14:paraId="39E6016D" w14:textId="77777777" w:rsidR="00277C6A" w:rsidRPr="006A3EED" w:rsidRDefault="00277C6A" w:rsidP="00185490">
      <w:pPr>
        <w:ind w:left="1440" w:hanging="720"/>
        <w:jc w:val="both"/>
        <w:rPr>
          <w:szCs w:val="24"/>
        </w:rPr>
      </w:pPr>
    </w:p>
    <w:p w14:paraId="47D195A7" w14:textId="26C57AD5" w:rsidR="00277C6A" w:rsidRDefault="00277C6A" w:rsidP="00185490">
      <w:pPr>
        <w:ind w:left="1440" w:hanging="720"/>
        <w:jc w:val="both"/>
        <w:rPr>
          <w:szCs w:val="24"/>
        </w:rPr>
      </w:pPr>
      <w:r w:rsidRPr="006A3EED">
        <w:rPr>
          <w:szCs w:val="24"/>
        </w:rPr>
        <w:t>e.</w:t>
      </w:r>
      <w:r w:rsidRPr="006A3EED">
        <w:rPr>
          <w:szCs w:val="24"/>
        </w:rPr>
        <w:tab/>
        <w:t xml:space="preserve">if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intends to assert a claim of privilege or other protection over Protected Information identified by the receiving party,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will, within ten (10) business days of receiving the </w:t>
      </w:r>
      <w:r w:rsidR="007F11D1">
        <w:rPr>
          <w:szCs w:val="24"/>
        </w:rPr>
        <w:t>R</w:t>
      </w:r>
      <w:r w:rsidRPr="006A3EED">
        <w:rPr>
          <w:szCs w:val="24"/>
        </w:rPr>
        <w:t xml:space="preserve">eceiving </w:t>
      </w:r>
      <w:r w:rsidR="007F11D1">
        <w:rPr>
          <w:szCs w:val="24"/>
        </w:rPr>
        <w:t>P</w:t>
      </w:r>
      <w:r w:rsidRPr="006A3EED">
        <w:rPr>
          <w:szCs w:val="24"/>
        </w:rPr>
        <w:t xml:space="preserve">arty’s written notification, inform the </w:t>
      </w:r>
      <w:r w:rsidR="007F11D1">
        <w:rPr>
          <w:szCs w:val="24"/>
        </w:rPr>
        <w:t>R</w:t>
      </w:r>
      <w:r w:rsidRPr="006A3EED">
        <w:rPr>
          <w:szCs w:val="24"/>
        </w:rPr>
        <w:t xml:space="preserve">eceiving </w:t>
      </w:r>
      <w:r w:rsidR="007F11D1">
        <w:rPr>
          <w:szCs w:val="24"/>
        </w:rPr>
        <w:t>P</w:t>
      </w:r>
      <w:r w:rsidRPr="006A3EED">
        <w:rPr>
          <w:szCs w:val="24"/>
        </w:rPr>
        <w:t xml:space="preserve">arty of such intention in writing and shall provide the </w:t>
      </w:r>
      <w:r w:rsidR="007F11D1">
        <w:rPr>
          <w:szCs w:val="24"/>
        </w:rPr>
        <w:t>R</w:t>
      </w:r>
      <w:r w:rsidRPr="006A3EED">
        <w:rPr>
          <w:szCs w:val="24"/>
        </w:rPr>
        <w:t xml:space="preserve">eceiving </w:t>
      </w:r>
      <w:r w:rsidR="007F11D1">
        <w:rPr>
          <w:szCs w:val="24"/>
        </w:rPr>
        <w:t>P</w:t>
      </w:r>
      <w:r w:rsidRPr="006A3EED">
        <w:rPr>
          <w:szCs w:val="24"/>
        </w:rPr>
        <w:t xml:space="preserve">arty with a log for such Protected Information that is consistent with the requirements of the Federal Rules of Civil Procedure, setting forth the basis for the claim of privilege, immunity or basis for non-disclosure, and in the event, if any portion of the Protected Information does not contain privileged or protected information,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shall also provide to the </w:t>
      </w:r>
      <w:r w:rsidR="007F11D1">
        <w:rPr>
          <w:szCs w:val="24"/>
        </w:rPr>
        <w:t>R</w:t>
      </w:r>
      <w:r w:rsidRPr="006A3EED">
        <w:rPr>
          <w:szCs w:val="24"/>
        </w:rPr>
        <w:t xml:space="preserve">eceiving </w:t>
      </w:r>
      <w:r w:rsidR="007F11D1">
        <w:rPr>
          <w:szCs w:val="24"/>
        </w:rPr>
        <w:t>P</w:t>
      </w:r>
      <w:r w:rsidRPr="006A3EED">
        <w:rPr>
          <w:szCs w:val="24"/>
        </w:rPr>
        <w:t xml:space="preserve">arty a redacted copy of the Protected Information that omits the information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believes is subject to a claim of privilege, immunity or other protection;</w:t>
      </w:r>
    </w:p>
    <w:p w14:paraId="4E670674" w14:textId="77777777" w:rsidR="00277C6A" w:rsidRPr="006A3EED" w:rsidRDefault="00277C6A" w:rsidP="00277C6A">
      <w:pPr>
        <w:widowControl w:val="0"/>
        <w:ind w:left="1440" w:hanging="720"/>
        <w:jc w:val="both"/>
        <w:rPr>
          <w:szCs w:val="24"/>
        </w:rPr>
      </w:pPr>
    </w:p>
    <w:p w14:paraId="616F615C" w14:textId="4908AFF7" w:rsidR="00277C6A" w:rsidRDefault="00277C6A" w:rsidP="00185490">
      <w:pPr>
        <w:ind w:left="1440" w:hanging="720"/>
        <w:jc w:val="both"/>
        <w:rPr>
          <w:szCs w:val="24"/>
        </w:rPr>
      </w:pPr>
      <w:r w:rsidRPr="006A3EED">
        <w:rPr>
          <w:szCs w:val="24"/>
        </w:rPr>
        <w:lastRenderedPageBreak/>
        <w:t>f.</w:t>
      </w:r>
      <w:r w:rsidRPr="006A3EED">
        <w:rPr>
          <w:szCs w:val="24"/>
        </w:rPr>
        <w:tab/>
        <w:t xml:space="preserve">if, </w:t>
      </w:r>
      <w:proofErr w:type="gramStart"/>
      <w:r w:rsidRPr="006A3EED">
        <w:rPr>
          <w:szCs w:val="24"/>
        </w:rPr>
        <w:t>during the course of</w:t>
      </w:r>
      <w:proofErr w:type="gramEnd"/>
      <w:r w:rsidRPr="006A3EED">
        <w:rPr>
          <w:szCs w:val="24"/>
        </w:rPr>
        <w:t xml:space="preserve"> the litigation, a party determines it has produced Protected Information,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may notify the </w:t>
      </w:r>
      <w:r w:rsidR="007F11D1">
        <w:rPr>
          <w:szCs w:val="24"/>
        </w:rPr>
        <w:t>R</w:t>
      </w:r>
      <w:r w:rsidRPr="006A3EED">
        <w:rPr>
          <w:szCs w:val="24"/>
        </w:rPr>
        <w:t xml:space="preserve">eceiving </w:t>
      </w:r>
      <w:r w:rsidR="007F11D1">
        <w:rPr>
          <w:szCs w:val="24"/>
        </w:rPr>
        <w:t>P</w:t>
      </w:r>
      <w:r w:rsidRPr="006A3EED">
        <w:rPr>
          <w:szCs w:val="24"/>
        </w:rPr>
        <w:t xml:space="preserve">arty of such production in writing. The </w:t>
      </w:r>
      <w:r w:rsidR="007F11D1">
        <w:rPr>
          <w:szCs w:val="24"/>
        </w:rPr>
        <w:t>P</w:t>
      </w:r>
      <w:r w:rsidRPr="006A3EED">
        <w:rPr>
          <w:szCs w:val="24"/>
        </w:rPr>
        <w:t xml:space="preserve">roducing </w:t>
      </w:r>
      <w:r w:rsidR="00DB50BC">
        <w:rPr>
          <w:szCs w:val="24"/>
        </w:rPr>
        <w:t>Entity</w:t>
      </w:r>
      <w:r w:rsidRPr="006A3EED">
        <w:rPr>
          <w:szCs w:val="24"/>
        </w:rPr>
        <w:t xml:space="preserve">’s written notice </w:t>
      </w:r>
      <w:r w:rsidR="00B324E8">
        <w:rPr>
          <w:szCs w:val="24"/>
        </w:rPr>
        <w:t>must</w:t>
      </w:r>
      <w:r w:rsidR="00B324E8" w:rsidRPr="006A3EED">
        <w:rPr>
          <w:szCs w:val="24"/>
        </w:rPr>
        <w:t xml:space="preserve"> </w:t>
      </w:r>
      <w:r w:rsidRPr="006A3EED">
        <w:rPr>
          <w:szCs w:val="24"/>
        </w:rPr>
        <w:t xml:space="preserve">identify the Protected Information by Bates Number range, the privilege or protection claimed, and the basis for the assertion of the privilege and shall provide the receiving party with a log for such Protected Information that is consistent with the requirements of the Federal Rules of Civil Procedure, setting forth the basis for the claim of privilege, immunity or basis for non-disclosure, and in the event any portion of the Protected Information does not contain privileged or protected information, the </w:t>
      </w:r>
      <w:r w:rsidR="007F11D1">
        <w:rPr>
          <w:szCs w:val="24"/>
        </w:rPr>
        <w:t>P</w:t>
      </w:r>
      <w:r w:rsidRPr="006A3EED">
        <w:rPr>
          <w:szCs w:val="24"/>
        </w:rPr>
        <w:t xml:space="preserve">roducing </w:t>
      </w:r>
      <w:r w:rsidR="00DB50BC">
        <w:rPr>
          <w:szCs w:val="24"/>
        </w:rPr>
        <w:t xml:space="preserve">Entity </w:t>
      </w:r>
      <w:r w:rsidRPr="006A3EED">
        <w:rPr>
          <w:szCs w:val="24"/>
        </w:rPr>
        <w:t xml:space="preserve">shall also provide to the receiving party a redacted copy of the Protected Information that omits the information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believes is subject to a claim of privilege, immunity or other protection.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00B324E8">
        <w:rPr>
          <w:szCs w:val="24"/>
        </w:rPr>
        <w:t>must</w:t>
      </w:r>
      <w:r w:rsidR="00B324E8" w:rsidRPr="006A3EED">
        <w:rPr>
          <w:szCs w:val="24"/>
        </w:rPr>
        <w:t xml:space="preserve"> </w:t>
      </w:r>
      <w:r w:rsidRPr="006A3EED">
        <w:rPr>
          <w:szCs w:val="24"/>
        </w:rPr>
        <w:t xml:space="preserve">also demand the return of the Protected Information. After receiving such written notification, the </w:t>
      </w:r>
      <w:r w:rsidR="007F11D1">
        <w:rPr>
          <w:szCs w:val="24"/>
        </w:rPr>
        <w:t>R</w:t>
      </w:r>
      <w:r w:rsidRPr="006A3EED">
        <w:rPr>
          <w:szCs w:val="24"/>
        </w:rPr>
        <w:t xml:space="preserve">eceiving </w:t>
      </w:r>
      <w:r w:rsidR="007F11D1">
        <w:rPr>
          <w:szCs w:val="24"/>
        </w:rPr>
        <w:t>P</w:t>
      </w:r>
      <w:r w:rsidRPr="006A3EED">
        <w:rPr>
          <w:szCs w:val="24"/>
        </w:rPr>
        <w:t xml:space="preserve">arty must, within ten (10) business days of receiving the written notification, return, sequester, or destroy the specified Protected Information and any copies, along with any notes, abstracts or compilations of the content thereof; </w:t>
      </w:r>
    </w:p>
    <w:p w14:paraId="08F702BB" w14:textId="77777777" w:rsidR="00277C6A" w:rsidRPr="006A3EED" w:rsidRDefault="00277C6A" w:rsidP="00185490">
      <w:pPr>
        <w:ind w:left="1440" w:hanging="720"/>
        <w:jc w:val="both"/>
        <w:rPr>
          <w:szCs w:val="24"/>
        </w:rPr>
      </w:pPr>
    </w:p>
    <w:p w14:paraId="07308087" w14:textId="7256FAF3" w:rsidR="00277C6A" w:rsidRDefault="00277C6A" w:rsidP="00185490">
      <w:pPr>
        <w:ind w:left="1440" w:hanging="720"/>
        <w:jc w:val="both"/>
        <w:rPr>
          <w:szCs w:val="24"/>
        </w:rPr>
      </w:pPr>
      <w:r w:rsidRPr="006A3EED">
        <w:rPr>
          <w:szCs w:val="24"/>
        </w:rPr>
        <w:t>g.</w:t>
      </w:r>
      <w:r w:rsidRPr="006A3EED">
        <w:rPr>
          <w:szCs w:val="24"/>
        </w:rPr>
        <w:tab/>
        <w:t xml:space="preserve">a </w:t>
      </w:r>
      <w:r w:rsidR="007F11D1">
        <w:rPr>
          <w:szCs w:val="24"/>
        </w:rPr>
        <w:t>R</w:t>
      </w:r>
      <w:r w:rsidRPr="006A3EED">
        <w:rPr>
          <w:szCs w:val="24"/>
        </w:rPr>
        <w:t xml:space="preserve">eceiving </w:t>
      </w:r>
      <w:r w:rsidR="007F11D1">
        <w:rPr>
          <w:szCs w:val="24"/>
        </w:rPr>
        <w:t>P</w:t>
      </w:r>
      <w:r w:rsidRPr="006A3EED">
        <w:rPr>
          <w:szCs w:val="24"/>
        </w:rPr>
        <w:t xml:space="preserve">arty’s return, </w:t>
      </w:r>
      <w:r w:rsidR="00C91E24" w:rsidRPr="006A3EED">
        <w:rPr>
          <w:szCs w:val="24"/>
        </w:rPr>
        <w:t>sequestra</w:t>
      </w:r>
      <w:r w:rsidR="00C91E24">
        <w:rPr>
          <w:szCs w:val="24"/>
        </w:rPr>
        <w:t>tion,</w:t>
      </w:r>
      <w:r w:rsidRPr="006A3EED">
        <w:rPr>
          <w:szCs w:val="24"/>
        </w:rPr>
        <w:t xml:space="preserve"> or destruction of such Protected Information as provided in the Subparagraphs above will not act as a waiver of the </w:t>
      </w:r>
      <w:r w:rsidR="007F11D1">
        <w:rPr>
          <w:szCs w:val="24"/>
        </w:rPr>
        <w:t>R</w:t>
      </w:r>
      <w:r w:rsidRPr="006A3EED">
        <w:rPr>
          <w:szCs w:val="24"/>
        </w:rPr>
        <w:t xml:space="preserve">eceiving </w:t>
      </w:r>
      <w:r w:rsidR="007F11D1">
        <w:rPr>
          <w:szCs w:val="24"/>
        </w:rPr>
        <w:t>P</w:t>
      </w:r>
      <w:r w:rsidRPr="006A3EED">
        <w:rPr>
          <w:szCs w:val="24"/>
        </w:rPr>
        <w:t>arty’s right to move for the production of the returned, sequestered</w:t>
      </w:r>
      <w:r w:rsidR="00C91E24">
        <w:rPr>
          <w:szCs w:val="24"/>
        </w:rPr>
        <w:t>,</w:t>
      </w:r>
      <w:r w:rsidRPr="006A3EED">
        <w:rPr>
          <w:szCs w:val="24"/>
        </w:rPr>
        <w:t xml:space="preserve"> or destroyed Protected Information on grounds that the Protected Information is not in fact subject to a viable claim of privilege or other protection. However, the </w:t>
      </w:r>
      <w:r w:rsidR="007F11D1">
        <w:rPr>
          <w:szCs w:val="24"/>
        </w:rPr>
        <w:t>R</w:t>
      </w:r>
      <w:r w:rsidRPr="006A3EED">
        <w:rPr>
          <w:szCs w:val="24"/>
        </w:rPr>
        <w:t xml:space="preserve">eceiving </w:t>
      </w:r>
      <w:r w:rsidR="007F11D1">
        <w:rPr>
          <w:szCs w:val="24"/>
        </w:rPr>
        <w:t>P</w:t>
      </w:r>
      <w:r w:rsidRPr="006A3EED">
        <w:rPr>
          <w:szCs w:val="24"/>
        </w:rPr>
        <w:t xml:space="preserve">arty is prohibited and estopped from arguing that the </w:t>
      </w:r>
      <w:r w:rsidR="007F11D1">
        <w:rPr>
          <w:szCs w:val="24"/>
        </w:rPr>
        <w:t>Pr</w:t>
      </w:r>
      <w:r w:rsidRPr="006A3EED">
        <w:rPr>
          <w:szCs w:val="24"/>
        </w:rPr>
        <w:t xml:space="preserve">oducing </w:t>
      </w:r>
      <w:r w:rsidR="00DB50BC">
        <w:rPr>
          <w:szCs w:val="24"/>
        </w:rPr>
        <w:t>Entity’s</w:t>
      </w:r>
      <w:r w:rsidR="00DB50BC" w:rsidRPr="006A3EED">
        <w:rPr>
          <w:szCs w:val="24"/>
        </w:rPr>
        <w:t xml:space="preserve"> </w:t>
      </w:r>
      <w:r w:rsidRPr="006A3EED">
        <w:rPr>
          <w:szCs w:val="24"/>
        </w:rPr>
        <w:t xml:space="preserve">production of the Protected Information in this matter acts as a waiver of applicable privileges or protections, that the disclosure of the Protected Information by the </w:t>
      </w:r>
      <w:r w:rsidR="00023A8E">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was not inadvertent,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did not take reasonable steps to prevent the disclosure of the Protected Information, or that the </w:t>
      </w:r>
      <w:r w:rsidR="00023A8E">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did not take reasonable steps to rectify such disclosure; and</w:t>
      </w:r>
    </w:p>
    <w:p w14:paraId="6ABF5E2F" w14:textId="77777777" w:rsidR="00277C6A" w:rsidRPr="006A3EED" w:rsidRDefault="00277C6A" w:rsidP="00185490">
      <w:pPr>
        <w:ind w:left="1440" w:hanging="720"/>
        <w:jc w:val="both"/>
        <w:rPr>
          <w:szCs w:val="24"/>
        </w:rPr>
      </w:pPr>
    </w:p>
    <w:p w14:paraId="5F23EAD0" w14:textId="535D9B6E" w:rsidR="00F115ED" w:rsidRDefault="00277C6A" w:rsidP="00185490">
      <w:pPr>
        <w:spacing w:after="240"/>
        <w:ind w:left="1440" w:hanging="720"/>
        <w:jc w:val="both"/>
        <w:rPr>
          <w:szCs w:val="24"/>
        </w:rPr>
      </w:pPr>
      <w:r w:rsidRPr="006A3EED">
        <w:rPr>
          <w:szCs w:val="24"/>
        </w:rPr>
        <w:t>h.</w:t>
      </w:r>
      <w:r w:rsidRPr="006A3EED">
        <w:rPr>
          <w:szCs w:val="24"/>
        </w:rPr>
        <w:tab/>
        <w:t xml:space="preserve">nothing contained herein is intended to or shall limit a </w:t>
      </w:r>
      <w:r w:rsidR="00023A8E">
        <w:rPr>
          <w:szCs w:val="24"/>
        </w:rPr>
        <w:t>P</w:t>
      </w:r>
      <w:r w:rsidRPr="006A3EED">
        <w:rPr>
          <w:szCs w:val="24"/>
        </w:rPr>
        <w:t xml:space="preserve">roducing </w:t>
      </w:r>
      <w:r w:rsidR="00DB50BC">
        <w:rPr>
          <w:szCs w:val="24"/>
        </w:rPr>
        <w:t>Entity’s</w:t>
      </w:r>
      <w:r w:rsidR="00DB50BC" w:rsidRPr="006A3EED">
        <w:rPr>
          <w:szCs w:val="24"/>
        </w:rPr>
        <w:t xml:space="preserve"> </w:t>
      </w:r>
      <w:r w:rsidRPr="006A3EED">
        <w:rPr>
          <w:szCs w:val="24"/>
        </w:rPr>
        <w:t>right to conduct a review of documents or ESI (including, without limitation, metadata), for relevance, responsiveness</w:t>
      </w:r>
      <w:r w:rsidR="00B324E8">
        <w:rPr>
          <w:szCs w:val="24"/>
        </w:rPr>
        <w:t>,</w:t>
      </w:r>
      <w:r w:rsidRPr="006A3EED">
        <w:rPr>
          <w:szCs w:val="24"/>
        </w:rPr>
        <w:t xml:space="preserve"> and/or the segregation of privileged and/or protected information before such information is produced to the </w:t>
      </w:r>
      <w:r w:rsidR="00023A8E">
        <w:rPr>
          <w:szCs w:val="24"/>
        </w:rPr>
        <w:t>R</w:t>
      </w:r>
      <w:r w:rsidRPr="006A3EED">
        <w:rPr>
          <w:szCs w:val="24"/>
        </w:rPr>
        <w:t xml:space="preserve">eceiving </w:t>
      </w:r>
      <w:r w:rsidR="00023A8E">
        <w:rPr>
          <w:szCs w:val="24"/>
        </w:rPr>
        <w:t>P</w:t>
      </w:r>
      <w:r w:rsidRPr="006A3EED">
        <w:rPr>
          <w:szCs w:val="24"/>
        </w:rPr>
        <w:t>arty</w:t>
      </w:r>
      <w:r w:rsidR="00F567E3">
        <w:rPr>
          <w:szCs w:val="24"/>
        </w:rPr>
        <w:t>;</w:t>
      </w:r>
    </w:p>
    <w:p w14:paraId="265CD678" w14:textId="588545D6" w:rsidR="00BD0927" w:rsidRPr="006A3EED" w:rsidRDefault="00A4419E" w:rsidP="00185490">
      <w:pPr>
        <w:spacing w:after="240"/>
        <w:ind w:left="1440" w:hanging="720"/>
        <w:jc w:val="both"/>
        <w:rPr>
          <w:szCs w:val="24"/>
        </w:rPr>
      </w:pPr>
      <w:proofErr w:type="spellStart"/>
      <w:r>
        <w:rPr>
          <w:szCs w:val="24"/>
        </w:rPr>
        <w:t>i</w:t>
      </w:r>
      <w:proofErr w:type="spellEnd"/>
      <w:r>
        <w:rPr>
          <w:szCs w:val="24"/>
        </w:rPr>
        <w:t>.</w:t>
      </w:r>
      <w:r>
        <w:rPr>
          <w:szCs w:val="24"/>
        </w:rPr>
        <w:tab/>
      </w:r>
      <w:r w:rsidR="00F567E3">
        <w:rPr>
          <w:szCs w:val="24"/>
        </w:rPr>
        <w:t xml:space="preserve">prior to production to another party, all copies, electronic images, duplicates, extracts, summaries, or descriptions (collectively “copies”) of documents marked “CONFIDENTIAL – SUBJECT TO PROTECTIVE ORDER” under this Order, or in any individual portion </w:t>
      </w:r>
      <w:r w:rsidR="00023A8E">
        <w:rPr>
          <w:szCs w:val="24"/>
        </w:rPr>
        <w:t>of</w:t>
      </w:r>
      <w:r w:rsidR="00F567E3">
        <w:rPr>
          <w:szCs w:val="24"/>
        </w:rPr>
        <w:t xml:space="preserve"> such a document, shall be affixed with the designation “CONFIDENTIAL – SUBJECT TO PROTECTIVE ORDER” if it does not already appear on the copy. All such copies shall thereafter be entitled to the protection of this Order. The term “copies” shall not include indices, electronic databases, or lists of documents provided these indices, electronic databases, or lists do not contain substantial portions or images of the text of confidential documents or otherwise disclose the substance of the confidential information contained in those documents.</w:t>
      </w:r>
    </w:p>
    <w:p w14:paraId="595ACDAA" w14:textId="4920BD00" w:rsidR="00277C6A" w:rsidRDefault="00AE1F37" w:rsidP="00185490">
      <w:pPr>
        <w:spacing w:line="480" w:lineRule="auto"/>
        <w:ind w:firstLine="720"/>
        <w:jc w:val="both"/>
        <w:rPr>
          <w:szCs w:val="24"/>
        </w:rPr>
      </w:pPr>
      <w:r>
        <w:rPr>
          <w:b/>
          <w:bCs/>
          <w:szCs w:val="24"/>
        </w:rPr>
        <w:lastRenderedPageBreak/>
        <w:t>8</w:t>
      </w:r>
      <w:r w:rsidR="00743B21" w:rsidRPr="003029B7">
        <w:rPr>
          <w:b/>
          <w:bCs/>
          <w:szCs w:val="24"/>
        </w:rPr>
        <w:t>.</w:t>
      </w:r>
      <w:r w:rsidR="00743B21" w:rsidRPr="003029B7">
        <w:rPr>
          <w:b/>
          <w:bCs/>
          <w:szCs w:val="24"/>
        </w:rPr>
        <w:tab/>
      </w:r>
      <w:r w:rsidR="00277C6A" w:rsidRPr="003029B7">
        <w:rPr>
          <w:b/>
          <w:bCs/>
          <w:szCs w:val="24"/>
        </w:rPr>
        <w:t>Filing Materials Containing Information Designated Confidential.</w:t>
      </w:r>
      <w:r w:rsidR="00925972">
        <w:rPr>
          <w:szCs w:val="24"/>
        </w:rPr>
        <w:t xml:space="preserve"> </w:t>
      </w:r>
      <w:r w:rsidR="00743B21" w:rsidRPr="006A3EED">
        <w:rPr>
          <w:szCs w:val="24"/>
        </w:rPr>
        <w:t xml:space="preserve">In the event a party seeks to file </w:t>
      </w:r>
      <w:r w:rsidR="00C91E24">
        <w:rPr>
          <w:szCs w:val="24"/>
        </w:rPr>
        <w:t xml:space="preserve">with the Court </w:t>
      </w:r>
      <w:r w:rsidR="00743B21" w:rsidRPr="006A3EED">
        <w:rPr>
          <w:szCs w:val="24"/>
        </w:rPr>
        <w:t>any confidential information subject to protection under this Order, that party must take appropriate action to ensure that the document receives proper protection from public disclosure</w:t>
      </w:r>
      <w:r w:rsidR="00C91E24">
        <w:rPr>
          <w:szCs w:val="24"/>
        </w:rPr>
        <w:t>,</w:t>
      </w:r>
      <w:r w:rsidR="00743B21" w:rsidRPr="006A3EED">
        <w:rPr>
          <w:szCs w:val="24"/>
        </w:rPr>
        <w:t xml:space="preserve"> including: (a) filing a redacted document with the consent of the party who designated the document as confidential; (b) where appropriate (e.g., in relation to discovery and evidentiary motions), submitting the document solely for in camera review; or (c</w:t>
      </w:r>
      <w:r w:rsidR="00E00AF7" w:rsidRPr="006A3EED">
        <w:rPr>
          <w:szCs w:val="24"/>
        </w:rPr>
        <w:t>)</w:t>
      </w:r>
      <w:r w:rsidR="00E00AF7">
        <w:rPr>
          <w:szCs w:val="24"/>
        </w:rPr>
        <w:t> </w:t>
      </w:r>
      <w:r w:rsidR="00743B21" w:rsidRPr="006A3EED">
        <w:rPr>
          <w:szCs w:val="24"/>
        </w:rPr>
        <w:t>when the preceding measures are inadequate, seeking permission to file the document under seal by filing a moti</w:t>
      </w:r>
      <w:r w:rsidR="00743B21">
        <w:rPr>
          <w:szCs w:val="24"/>
        </w:rPr>
        <w:t>on for leave to file under seal.</w:t>
      </w:r>
    </w:p>
    <w:p w14:paraId="63A96957" w14:textId="07FF9460" w:rsidR="004207F8" w:rsidRPr="003E47F5" w:rsidRDefault="00E00AF7" w:rsidP="00185490">
      <w:pPr>
        <w:spacing w:line="480" w:lineRule="auto"/>
        <w:ind w:firstLine="720"/>
        <w:jc w:val="both"/>
        <w:rPr>
          <w:szCs w:val="24"/>
        </w:rPr>
      </w:pPr>
      <w:r>
        <w:rPr>
          <w:szCs w:val="24"/>
        </w:rPr>
        <w:t xml:space="preserve">Any motion to file a document subject to this </w:t>
      </w:r>
      <w:r w:rsidR="004207F8">
        <w:rPr>
          <w:szCs w:val="24"/>
        </w:rPr>
        <w:t>O</w:t>
      </w:r>
      <w:r>
        <w:rPr>
          <w:szCs w:val="24"/>
        </w:rPr>
        <w:t xml:space="preserve">rder under seal must </w:t>
      </w:r>
      <w:r w:rsidR="00B96474">
        <w:rPr>
          <w:szCs w:val="24"/>
        </w:rPr>
        <w:t>meet the</w:t>
      </w:r>
      <w:r>
        <w:rPr>
          <w:szCs w:val="24"/>
        </w:rPr>
        <w:t xml:space="preserve"> Sixth Circuit’s </w:t>
      </w:r>
      <w:r w:rsidR="00B96474">
        <w:rPr>
          <w:szCs w:val="24"/>
        </w:rPr>
        <w:t>standard set forth</w:t>
      </w:r>
      <w:r>
        <w:rPr>
          <w:szCs w:val="24"/>
        </w:rPr>
        <w:t xml:space="preserve"> in </w:t>
      </w:r>
      <w:r>
        <w:rPr>
          <w:i/>
          <w:iCs/>
          <w:szCs w:val="24"/>
        </w:rPr>
        <w:t>Shane Group, Inc. v. Blue Cross Blue Shield of Michigan</w:t>
      </w:r>
      <w:r>
        <w:rPr>
          <w:szCs w:val="24"/>
        </w:rPr>
        <w:t xml:space="preserve">, </w:t>
      </w:r>
      <w:r w:rsidR="00B6091F">
        <w:rPr>
          <w:szCs w:val="24"/>
        </w:rPr>
        <w:t>825 F.3d 299 (6th Cir. 2016). The burden of demonstrating</w:t>
      </w:r>
      <w:r w:rsidR="00B324E8">
        <w:rPr>
          <w:szCs w:val="24"/>
        </w:rPr>
        <w:t xml:space="preserve"> the need for and appropriateness of</w:t>
      </w:r>
      <w:r w:rsidR="00B6091F">
        <w:rPr>
          <w:szCs w:val="24"/>
        </w:rPr>
        <w:t xml:space="preserve"> a sealing order is </w:t>
      </w:r>
      <w:r w:rsidR="004207F8">
        <w:rPr>
          <w:szCs w:val="24"/>
        </w:rPr>
        <w:t>borne by</w:t>
      </w:r>
      <w:r w:rsidR="00B6091F">
        <w:rPr>
          <w:szCs w:val="24"/>
        </w:rPr>
        <w:t xml:space="preserve"> </w:t>
      </w:r>
      <w:r w:rsidR="00305182">
        <w:rPr>
          <w:szCs w:val="24"/>
        </w:rPr>
        <w:t xml:space="preserve">the </w:t>
      </w:r>
      <w:r w:rsidR="00B96474">
        <w:rPr>
          <w:szCs w:val="24"/>
        </w:rPr>
        <w:t>moving</w:t>
      </w:r>
      <w:r w:rsidR="00B6091F">
        <w:rPr>
          <w:szCs w:val="24"/>
        </w:rPr>
        <w:t xml:space="preserve"> party</w:t>
      </w:r>
      <w:r w:rsidR="00B324E8">
        <w:rPr>
          <w:szCs w:val="24"/>
        </w:rPr>
        <w:t>,</w:t>
      </w:r>
      <w:r w:rsidR="00B6091F">
        <w:rPr>
          <w:szCs w:val="24"/>
        </w:rPr>
        <w:t xml:space="preserve"> </w:t>
      </w:r>
      <w:r w:rsidR="00B96474">
        <w:rPr>
          <w:szCs w:val="24"/>
        </w:rPr>
        <w:t>and</w:t>
      </w:r>
      <w:r w:rsidR="004207F8">
        <w:rPr>
          <w:szCs w:val="24"/>
        </w:rPr>
        <w:t xml:space="preserve"> </w:t>
      </w:r>
      <w:r w:rsidR="00B6091F">
        <w:rPr>
          <w:szCs w:val="24"/>
        </w:rPr>
        <w:t xml:space="preserve">requires </w:t>
      </w:r>
      <w:r w:rsidR="00B96474">
        <w:rPr>
          <w:szCs w:val="24"/>
        </w:rPr>
        <w:t xml:space="preserve">the moving party </w:t>
      </w:r>
      <w:r w:rsidR="00305182">
        <w:rPr>
          <w:szCs w:val="24"/>
        </w:rPr>
        <w:t xml:space="preserve">to </w:t>
      </w:r>
      <w:r w:rsidR="00B96474">
        <w:rPr>
          <w:szCs w:val="24"/>
        </w:rPr>
        <w:t xml:space="preserve">analyze </w:t>
      </w:r>
      <w:r w:rsidR="00B6091F">
        <w:rPr>
          <w:szCs w:val="24"/>
        </w:rPr>
        <w:t xml:space="preserve">in detail, document by document, the propriety of secrecy, providing reasons and legal citations. Regardless of whether the parties agree, it </w:t>
      </w:r>
      <w:r w:rsidR="004207F8">
        <w:rPr>
          <w:szCs w:val="24"/>
        </w:rPr>
        <w:t>remain</w:t>
      </w:r>
      <w:r w:rsidR="00B96474">
        <w:rPr>
          <w:szCs w:val="24"/>
        </w:rPr>
        <w:t>s</w:t>
      </w:r>
      <w:r w:rsidR="00B6091F">
        <w:rPr>
          <w:szCs w:val="24"/>
        </w:rPr>
        <w:t xml:space="preserve"> the </w:t>
      </w:r>
      <w:r w:rsidR="00B96474">
        <w:rPr>
          <w:szCs w:val="24"/>
        </w:rPr>
        <w:t>C</w:t>
      </w:r>
      <w:r w:rsidR="00B6091F">
        <w:rPr>
          <w:szCs w:val="24"/>
        </w:rPr>
        <w:t xml:space="preserve">ourt’s independent obligation to determine whether </w:t>
      </w:r>
      <w:r w:rsidR="004207F8">
        <w:rPr>
          <w:szCs w:val="24"/>
        </w:rPr>
        <w:t>a seal is appropriate for any given document</w:t>
      </w:r>
      <w:r w:rsidR="00B96474">
        <w:rPr>
          <w:szCs w:val="24"/>
        </w:rPr>
        <w:t xml:space="preserve"> or portion thereof</w:t>
      </w:r>
      <w:r w:rsidR="00B6091F">
        <w:rPr>
          <w:szCs w:val="24"/>
        </w:rPr>
        <w:t>.</w:t>
      </w:r>
      <w:r w:rsidR="004207F8">
        <w:rPr>
          <w:szCs w:val="24"/>
        </w:rPr>
        <w:t xml:space="preserve"> </w:t>
      </w:r>
      <w:r w:rsidR="00B96474">
        <w:rPr>
          <w:szCs w:val="24"/>
        </w:rPr>
        <w:t>A</w:t>
      </w:r>
      <w:r w:rsidR="00791B6F">
        <w:rPr>
          <w:szCs w:val="24"/>
        </w:rPr>
        <w:t>ny</w:t>
      </w:r>
      <w:r w:rsidR="004207F8">
        <w:rPr>
          <w:szCs w:val="24"/>
        </w:rPr>
        <w:t xml:space="preserve"> proposed seal</w:t>
      </w:r>
      <w:r w:rsidR="00B324E8">
        <w:rPr>
          <w:szCs w:val="24"/>
        </w:rPr>
        <w:t>ing</w:t>
      </w:r>
      <w:r w:rsidR="004207F8">
        <w:rPr>
          <w:szCs w:val="24"/>
        </w:rPr>
        <w:t>, even when compelling reasons exist, must be narrowly tailored to serve th</w:t>
      </w:r>
      <w:r w:rsidR="00B324E8">
        <w:rPr>
          <w:szCs w:val="24"/>
        </w:rPr>
        <w:t>e</w:t>
      </w:r>
      <w:r w:rsidR="004207F8">
        <w:rPr>
          <w:szCs w:val="24"/>
        </w:rPr>
        <w:t xml:space="preserve"> compelling reason</w:t>
      </w:r>
      <w:r w:rsidR="00B324E8">
        <w:rPr>
          <w:szCs w:val="24"/>
        </w:rPr>
        <w:t>s</w:t>
      </w:r>
      <w:r w:rsidR="004207F8">
        <w:rPr>
          <w:szCs w:val="24"/>
        </w:rPr>
        <w:t>.</w:t>
      </w:r>
    </w:p>
    <w:p w14:paraId="2A151AF7" w14:textId="7CFED863" w:rsidR="00277C6A" w:rsidRPr="006A3EED" w:rsidRDefault="00B6091F" w:rsidP="00185490">
      <w:pPr>
        <w:spacing w:line="480" w:lineRule="auto"/>
        <w:ind w:firstLine="720"/>
        <w:jc w:val="both"/>
        <w:rPr>
          <w:szCs w:val="24"/>
        </w:rPr>
      </w:pPr>
      <w:r>
        <w:rPr>
          <w:szCs w:val="24"/>
        </w:rPr>
        <w:t>When a party to this Order seeks to file documents which it believes may warrant seal</w:t>
      </w:r>
      <w:r w:rsidR="00B324E8">
        <w:rPr>
          <w:szCs w:val="24"/>
        </w:rPr>
        <w:t>ing</w:t>
      </w:r>
      <w:r>
        <w:rPr>
          <w:szCs w:val="24"/>
        </w:rPr>
        <w:t xml:space="preserve">, but is not the party who may be </w:t>
      </w:r>
      <w:r w:rsidR="00B96474">
        <w:rPr>
          <w:szCs w:val="24"/>
        </w:rPr>
        <w:t>prejudiced</w:t>
      </w:r>
      <w:r>
        <w:rPr>
          <w:szCs w:val="24"/>
        </w:rPr>
        <w:t xml:space="preserve"> </w:t>
      </w:r>
      <w:r w:rsidR="00B96474">
        <w:rPr>
          <w:szCs w:val="24"/>
        </w:rPr>
        <w:t>by the document or documents</w:t>
      </w:r>
      <w:r>
        <w:rPr>
          <w:szCs w:val="24"/>
        </w:rPr>
        <w:t xml:space="preserve"> </w:t>
      </w:r>
      <w:r w:rsidR="00791B6F">
        <w:rPr>
          <w:szCs w:val="24"/>
        </w:rPr>
        <w:t>becoming</w:t>
      </w:r>
      <w:r>
        <w:rPr>
          <w:szCs w:val="24"/>
        </w:rPr>
        <w:t xml:space="preserve"> part of the public record, the filing party shall provide the potentially-</w:t>
      </w:r>
      <w:r w:rsidR="00B96474">
        <w:rPr>
          <w:szCs w:val="24"/>
        </w:rPr>
        <w:t>prejudiced</w:t>
      </w:r>
      <w:r>
        <w:rPr>
          <w:szCs w:val="24"/>
        </w:rPr>
        <w:t xml:space="preserve"> </w:t>
      </w:r>
      <w:r w:rsidR="00791B6F">
        <w:rPr>
          <w:szCs w:val="24"/>
        </w:rPr>
        <w:t>party or parties,</w:t>
      </w:r>
      <w:r>
        <w:rPr>
          <w:szCs w:val="24"/>
        </w:rPr>
        <w:t xml:space="preserve"> or </w:t>
      </w:r>
      <w:r w:rsidR="00791B6F">
        <w:rPr>
          <w:szCs w:val="24"/>
        </w:rPr>
        <w:t>any potentially-</w:t>
      </w:r>
      <w:r w:rsidR="00B96474">
        <w:rPr>
          <w:szCs w:val="24"/>
        </w:rPr>
        <w:t>prejudiced</w:t>
      </w:r>
      <w:r w:rsidR="00791B6F">
        <w:rPr>
          <w:szCs w:val="24"/>
        </w:rPr>
        <w:t xml:space="preserve"> </w:t>
      </w:r>
      <w:r>
        <w:rPr>
          <w:szCs w:val="24"/>
        </w:rPr>
        <w:t>third</w:t>
      </w:r>
      <w:r w:rsidR="00B96474">
        <w:rPr>
          <w:szCs w:val="24"/>
        </w:rPr>
        <w:t xml:space="preserve"> </w:t>
      </w:r>
      <w:r>
        <w:rPr>
          <w:szCs w:val="24"/>
        </w:rPr>
        <w:t>party</w:t>
      </w:r>
      <w:r w:rsidR="00791B6F">
        <w:rPr>
          <w:szCs w:val="24"/>
        </w:rPr>
        <w:t xml:space="preserve"> or parties,</w:t>
      </w:r>
      <w:r>
        <w:rPr>
          <w:szCs w:val="24"/>
        </w:rPr>
        <w:t xml:space="preserve"> </w:t>
      </w:r>
      <w:r w:rsidR="000516E8">
        <w:rPr>
          <w:szCs w:val="24"/>
        </w:rPr>
        <w:t xml:space="preserve">with written notification </w:t>
      </w:r>
      <w:r>
        <w:rPr>
          <w:szCs w:val="24"/>
        </w:rPr>
        <w:t xml:space="preserve">of its intent to file </w:t>
      </w:r>
      <w:r w:rsidR="004207F8">
        <w:rPr>
          <w:szCs w:val="24"/>
        </w:rPr>
        <w:t xml:space="preserve">such documents at least </w:t>
      </w:r>
      <w:r w:rsidR="000516E8">
        <w:rPr>
          <w:szCs w:val="24"/>
        </w:rPr>
        <w:t xml:space="preserve">(14) </w:t>
      </w:r>
      <w:r w:rsidR="004207F8" w:rsidRPr="003029B7">
        <w:rPr>
          <w:b/>
          <w:bCs/>
          <w:szCs w:val="24"/>
        </w:rPr>
        <w:t>fourteen days</w:t>
      </w:r>
      <w:r w:rsidR="004207F8">
        <w:rPr>
          <w:szCs w:val="24"/>
        </w:rPr>
        <w:t xml:space="preserve"> before doing so. </w:t>
      </w:r>
      <w:r w:rsidR="00791B6F">
        <w:rPr>
          <w:szCs w:val="24"/>
        </w:rPr>
        <w:t xml:space="preserve">After being </w:t>
      </w:r>
      <w:r w:rsidR="003E47F5">
        <w:rPr>
          <w:szCs w:val="24"/>
        </w:rPr>
        <w:t>provided such</w:t>
      </w:r>
      <w:r w:rsidR="00791B6F">
        <w:rPr>
          <w:szCs w:val="24"/>
        </w:rPr>
        <w:t xml:space="preserve"> notice, </w:t>
      </w:r>
      <w:r w:rsidR="003E47F5">
        <w:rPr>
          <w:szCs w:val="24"/>
        </w:rPr>
        <w:t>the potentially harmed party or parties</w:t>
      </w:r>
      <w:r w:rsidR="004207F8">
        <w:rPr>
          <w:szCs w:val="24"/>
        </w:rPr>
        <w:t xml:space="preserve"> will then have </w:t>
      </w:r>
      <w:r w:rsidR="000516E8">
        <w:rPr>
          <w:szCs w:val="24"/>
        </w:rPr>
        <w:t xml:space="preserve">(7) </w:t>
      </w:r>
      <w:r w:rsidR="004207F8">
        <w:rPr>
          <w:b/>
          <w:bCs/>
          <w:szCs w:val="24"/>
        </w:rPr>
        <w:t>seven days</w:t>
      </w:r>
      <w:r w:rsidR="004207F8">
        <w:rPr>
          <w:szCs w:val="24"/>
        </w:rPr>
        <w:t xml:space="preserve"> to file with the </w:t>
      </w:r>
      <w:r w:rsidR="00906BAD">
        <w:rPr>
          <w:szCs w:val="24"/>
        </w:rPr>
        <w:t>C</w:t>
      </w:r>
      <w:r w:rsidR="004207F8">
        <w:rPr>
          <w:szCs w:val="24"/>
        </w:rPr>
        <w:t xml:space="preserve">ourt a motion </w:t>
      </w:r>
      <w:r w:rsidR="003E47F5">
        <w:rPr>
          <w:szCs w:val="24"/>
        </w:rPr>
        <w:t>for</w:t>
      </w:r>
      <w:r w:rsidR="004207F8">
        <w:rPr>
          <w:szCs w:val="24"/>
        </w:rPr>
        <w:t xml:space="preserve"> seal</w:t>
      </w:r>
      <w:r w:rsidR="00B324E8">
        <w:rPr>
          <w:szCs w:val="24"/>
        </w:rPr>
        <w:t>ing</w:t>
      </w:r>
      <w:r w:rsidR="004207F8">
        <w:rPr>
          <w:szCs w:val="24"/>
        </w:rPr>
        <w:t>.</w:t>
      </w:r>
      <w:r w:rsidR="00791B6F">
        <w:rPr>
          <w:szCs w:val="24"/>
        </w:rPr>
        <w:t xml:space="preserve"> The </w:t>
      </w:r>
      <w:r w:rsidR="00305182">
        <w:rPr>
          <w:szCs w:val="24"/>
        </w:rPr>
        <w:t>Court will rule on the motion as promptly as possible.</w:t>
      </w:r>
      <w:r w:rsidR="00925972">
        <w:rPr>
          <w:szCs w:val="24"/>
        </w:rPr>
        <w:t xml:space="preserve">  </w:t>
      </w:r>
    </w:p>
    <w:p w14:paraId="06B84B74" w14:textId="0693DF9A" w:rsidR="00277C6A" w:rsidRPr="006A3EED" w:rsidRDefault="00AE1F37" w:rsidP="009E09B3">
      <w:pPr>
        <w:spacing w:line="480" w:lineRule="auto"/>
        <w:ind w:firstLine="720"/>
        <w:jc w:val="both"/>
        <w:rPr>
          <w:szCs w:val="24"/>
        </w:rPr>
      </w:pPr>
      <w:r>
        <w:rPr>
          <w:b/>
          <w:bCs/>
          <w:szCs w:val="24"/>
        </w:rPr>
        <w:lastRenderedPageBreak/>
        <w:t>9</w:t>
      </w:r>
      <w:r w:rsidR="00743B21" w:rsidRPr="003029B7">
        <w:rPr>
          <w:b/>
          <w:bCs/>
          <w:szCs w:val="24"/>
        </w:rPr>
        <w:t>.</w:t>
      </w:r>
      <w:r w:rsidR="00925972">
        <w:rPr>
          <w:b/>
          <w:bCs/>
          <w:szCs w:val="24"/>
        </w:rPr>
        <w:t xml:space="preserve"> </w:t>
      </w:r>
      <w:r w:rsidR="00743B21" w:rsidRPr="003029B7">
        <w:rPr>
          <w:b/>
          <w:bCs/>
          <w:szCs w:val="24"/>
        </w:rPr>
        <w:tab/>
      </w:r>
      <w:r w:rsidR="007B2CBD" w:rsidRPr="003029B7">
        <w:rPr>
          <w:b/>
          <w:bCs/>
          <w:szCs w:val="24"/>
        </w:rPr>
        <w:t xml:space="preserve">Attorneys Allowed </w:t>
      </w:r>
      <w:proofErr w:type="gramStart"/>
      <w:r w:rsidR="003D2774">
        <w:rPr>
          <w:b/>
          <w:bCs/>
          <w:szCs w:val="24"/>
        </w:rPr>
        <w:t>T</w:t>
      </w:r>
      <w:r w:rsidR="007B2CBD" w:rsidRPr="003029B7">
        <w:rPr>
          <w:b/>
          <w:bCs/>
          <w:szCs w:val="24"/>
        </w:rPr>
        <w:t>o</w:t>
      </w:r>
      <w:proofErr w:type="gramEnd"/>
      <w:r w:rsidR="007B2CBD" w:rsidRPr="003029B7">
        <w:rPr>
          <w:b/>
          <w:bCs/>
          <w:szCs w:val="24"/>
        </w:rPr>
        <w:t xml:space="preserve"> Provide Advice.</w:t>
      </w:r>
      <w:r w:rsidR="00925972">
        <w:rPr>
          <w:szCs w:val="24"/>
        </w:rPr>
        <w:t xml:space="preserve"> </w:t>
      </w:r>
      <w:r w:rsidR="00743B21" w:rsidRPr="006A3EED">
        <w:rPr>
          <w:szCs w:val="24"/>
        </w:rPr>
        <w:t xml:space="preserve">Nothing in this </w:t>
      </w:r>
      <w:r w:rsidR="003D2774">
        <w:rPr>
          <w:szCs w:val="24"/>
        </w:rPr>
        <w:t>O</w:t>
      </w:r>
      <w:r w:rsidR="00743B21" w:rsidRPr="006A3EED">
        <w:rPr>
          <w:szCs w:val="24"/>
        </w:rPr>
        <w:t xml:space="preserve">rder shall bar or otherwise restrict any attorney for any party from rendering advice to his or her client with respect to this case or from doing anything necessary to prosecute or defend this case and furthering the interests of his or her client, except </w:t>
      </w:r>
      <w:r w:rsidR="00305182">
        <w:rPr>
          <w:szCs w:val="24"/>
        </w:rPr>
        <w:t xml:space="preserve">for </w:t>
      </w:r>
      <w:r w:rsidR="00743B21" w:rsidRPr="006A3EED">
        <w:rPr>
          <w:szCs w:val="24"/>
        </w:rPr>
        <w:t xml:space="preserve">the disclosure of the Confidential </w:t>
      </w:r>
      <w:r w:rsidR="00185490">
        <w:rPr>
          <w:szCs w:val="24"/>
        </w:rPr>
        <w:t>Information</w:t>
      </w:r>
      <w:r w:rsidR="00185490" w:rsidRPr="006A3EED">
        <w:rPr>
          <w:szCs w:val="24"/>
        </w:rPr>
        <w:t xml:space="preserve"> </w:t>
      </w:r>
      <w:r w:rsidR="00743B21" w:rsidRPr="006A3EED">
        <w:rPr>
          <w:szCs w:val="24"/>
        </w:rPr>
        <w:t>as proscribed in this Order.</w:t>
      </w:r>
    </w:p>
    <w:p w14:paraId="36171085" w14:textId="75012099" w:rsidR="00277C6A" w:rsidRPr="006A3EED" w:rsidRDefault="00743B21" w:rsidP="00185490">
      <w:pPr>
        <w:spacing w:line="480" w:lineRule="auto"/>
        <w:ind w:firstLine="720"/>
        <w:jc w:val="both"/>
        <w:rPr>
          <w:szCs w:val="24"/>
        </w:rPr>
      </w:pPr>
      <w:r w:rsidRPr="003029B7">
        <w:rPr>
          <w:b/>
          <w:bCs/>
          <w:szCs w:val="24"/>
        </w:rPr>
        <w:t>1</w:t>
      </w:r>
      <w:r w:rsidR="00AE1F37">
        <w:rPr>
          <w:b/>
          <w:bCs/>
          <w:szCs w:val="24"/>
        </w:rPr>
        <w:t>0</w:t>
      </w:r>
      <w:r w:rsidRPr="003029B7">
        <w:rPr>
          <w:b/>
          <w:bCs/>
          <w:szCs w:val="24"/>
        </w:rPr>
        <w:t>.</w:t>
      </w:r>
      <w:r w:rsidRPr="003029B7">
        <w:rPr>
          <w:b/>
          <w:bCs/>
          <w:szCs w:val="24"/>
        </w:rPr>
        <w:tab/>
      </w:r>
      <w:r w:rsidR="007B2CBD" w:rsidRPr="003029B7">
        <w:rPr>
          <w:b/>
          <w:bCs/>
          <w:szCs w:val="24"/>
        </w:rPr>
        <w:t xml:space="preserve">Excluding Others </w:t>
      </w:r>
      <w:proofErr w:type="gramStart"/>
      <w:r w:rsidR="007B2CBD" w:rsidRPr="003029B7">
        <w:rPr>
          <w:b/>
          <w:bCs/>
          <w:szCs w:val="24"/>
        </w:rPr>
        <w:t>From</w:t>
      </w:r>
      <w:proofErr w:type="gramEnd"/>
      <w:r w:rsidR="007B2CBD" w:rsidRPr="003029B7">
        <w:rPr>
          <w:b/>
          <w:bCs/>
          <w:szCs w:val="24"/>
        </w:rPr>
        <w:t xml:space="preserve"> Access.</w:t>
      </w:r>
      <w:r w:rsidR="00925972">
        <w:rPr>
          <w:szCs w:val="24"/>
        </w:rPr>
        <w:t xml:space="preserve"> </w:t>
      </w:r>
      <w:r w:rsidRPr="006A3EED">
        <w:rPr>
          <w:szCs w:val="24"/>
        </w:rPr>
        <w:t xml:space="preserve">Whenever information designated as "Confidential" pursuant to this Protective Order is to be discussed </w:t>
      </w:r>
      <w:r w:rsidR="00C4673A">
        <w:rPr>
          <w:szCs w:val="24"/>
        </w:rPr>
        <w:t>at</w:t>
      </w:r>
      <w:r w:rsidRPr="006A3EED">
        <w:rPr>
          <w:szCs w:val="24"/>
        </w:rPr>
        <w:t xml:space="preserve"> a deposition, the </w:t>
      </w:r>
      <w:r w:rsidR="00C4673A">
        <w:rPr>
          <w:szCs w:val="24"/>
        </w:rPr>
        <w:t xml:space="preserve">person or entity that designated the information as “Confidential” </w:t>
      </w:r>
      <w:r w:rsidRPr="006A3EED">
        <w:rPr>
          <w:szCs w:val="24"/>
        </w:rPr>
        <w:t xml:space="preserve">may exclude from the room any person, other than persons designated in </w:t>
      </w:r>
      <w:r w:rsidR="00AE1F37">
        <w:rPr>
          <w:szCs w:val="24"/>
        </w:rPr>
        <w:t>P</w:t>
      </w:r>
      <w:r w:rsidRPr="006A3EED">
        <w:rPr>
          <w:szCs w:val="24"/>
        </w:rPr>
        <w:t xml:space="preserve">aragraph </w:t>
      </w:r>
      <w:r w:rsidR="009E09B3">
        <w:rPr>
          <w:szCs w:val="24"/>
        </w:rPr>
        <w:t>6 of this Order</w:t>
      </w:r>
      <w:r w:rsidRPr="006A3EED">
        <w:rPr>
          <w:szCs w:val="24"/>
        </w:rPr>
        <w:t>, as appropriate, for that portion of the deposition.</w:t>
      </w:r>
      <w:r w:rsidR="00C4673A">
        <w:rPr>
          <w:szCs w:val="24"/>
        </w:rPr>
        <w:t xml:space="preserve"> </w:t>
      </w:r>
    </w:p>
    <w:p w14:paraId="2DE19E4D" w14:textId="71F5D38F" w:rsidR="00277C6A" w:rsidRPr="006A3EED" w:rsidRDefault="00743B21" w:rsidP="00185490">
      <w:pPr>
        <w:spacing w:line="480" w:lineRule="auto"/>
        <w:ind w:firstLine="720"/>
        <w:jc w:val="both"/>
        <w:rPr>
          <w:szCs w:val="24"/>
        </w:rPr>
      </w:pPr>
      <w:r w:rsidRPr="003029B7">
        <w:rPr>
          <w:b/>
          <w:bCs/>
          <w:szCs w:val="24"/>
        </w:rPr>
        <w:t>1</w:t>
      </w:r>
      <w:r w:rsidR="009E09B3">
        <w:rPr>
          <w:b/>
          <w:bCs/>
          <w:szCs w:val="24"/>
        </w:rPr>
        <w:t>1</w:t>
      </w:r>
      <w:r w:rsidRPr="003029B7">
        <w:rPr>
          <w:b/>
          <w:bCs/>
          <w:szCs w:val="24"/>
        </w:rPr>
        <w:t xml:space="preserve">. </w:t>
      </w:r>
      <w:r w:rsidRPr="003029B7">
        <w:rPr>
          <w:b/>
          <w:bCs/>
          <w:szCs w:val="24"/>
        </w:rPr>
        <w:tab/>
      </w:r>
      <w:r w:rsidR="000F6D52" w:rsidRPr="003029B7">
        <w:rPr>
          <w:b/>
          <w:bCs/>
          <w:szCs w:val="24"/>
        </w:rPr>
        <w:t xml:space="preserve">No Voluntary Disclosure </w:t>
      </w:r>
      <w:proofErr w:type="gramStart"/>
      <w:r w:rsidR="003D2774">
        <w:rPr>
          <w:b/>
          <w:bCs/>
          <w:szCs w:val="24"/>
        </w:rPr>
        <w:t>T</w:t>
      </w:r>
      <w:r w:rsidR="000F6D52" w:rsidRPr="003029B7">
        <w:rPr>
          <w:b/>
          <w:bCs/>
          <w:szCs w:val="24"/>
        </w:rPr>
        <w:t>o</w:t>
      </w:r>
      <w:proofErr w:type="gramEnd"/>
      <w:r w:rsidR="000F6D52" w:rsidRPr="003029B7">
        <w:rPr>
          <w:b/>
          <w:bCs/>
          <w:szCs w:val="24"/>
        </w:rPr>
        <w:t xml:space="preserve"> </w:t>
      </w:r>
      <w:r w:rsidR="007B2CBD">
        <w:rPr>
          <w:b/>
          <w:bCs/>
          <w:szCs w:val="24"/>
        </w:rPr>
        <w:t>Other Entities</w:t>
      </w:r>
      <w:r w:rsidR="000F6D52" w:rsidRPr="003029B7">
        <w:rPr>
          <w:b/>
          <w:bCs/>
          <w:szCs w:val="24"/>
        </w:rPr>
        <w:t>.</w:t>
      </w:r>
      <w:r w:rsidR="00925972">
        <w:rPr>
          <w:b/>
          <w:bCs/>
          <w:szCs w:val="24"/>
        </w:rPr>
        <w:t xml:space="preserve"> </w:t>
      </w:r>
      <w:r w:rsidRPr="006A3EED">
        <w:rPr>
          <w:szCs w:val="24"/>
        </w:rPr>
        <w:t xml:space="preserve">The parties or anyone acting on their behalf may not voluntarily disclose any Confidential </w:t>
      </w:r>
      <w:r w:rsidR="00185490">
        <w:rPr>
          <w:szCs w:val="24"/>
        </w:rPr>
        <w:t>Information</w:t>
      </w:r>
      <w:r w:rsidR="00185490" w:rsidRPr="006A3EED">
        <w:rPr>
          <w:szCs w:val="24"/>
        </w:rPr>
        <w:t xml:space="preserve"> </w:t>
      </w:r>
      <w:r w:rsidRPr="006A3EED">
        <w:rPr>
          <w:szCs w:val="24"/>
        </w:rPr>
        <w:t xml:space="preserve">to any state or federal law enforcement or regulatory agency, or any employee thereof, except in this litigation as set forth in </w:t>
      </w:r>
      <w:r w:rsidR="009E09B3">
        <w:rPr>
          <w:szCs w:val="24"/>
        </w:rPr>
        <w:t>P</w:t>
      </w:r>
      <w:r w:rsidRPr="006A3EED">
        <w:rPr>
          <w:szCs w:val="24"/>
        </w:rPr>
        <w:t xml:space="preserve">aragraph </w:t>
      </w:r>
      <w:r w:rsidR="009E09B3">
        <w:rPr>
          <w:szCs w:val="24"/>
        </w:rPr>
        <w:t>6</w:t>
      </w:r>
      <w:r w:rsidRPr="006A3EED">
        <w:rPr>
          <w:szCs w:val="24"/>
        </w:rPr>
        <w:t xml:space="preserve"> </w:t>
      </w:r>
      <w:r w:rsidR="009E09B3">
        <w:rPr>
          <w:szCs w:val="24"/>
        </w:rPr>
        <w:t xml:space="preserve">of this Order </w:t>
      </w:r>
      <w:r w:rsidRPr="006A3EED">
        <w:rPr>
          <w:szCs w:val="24"/>
        </w:rPr>
        <w:t>or as otherwise commanded by law or provided in this Order.</w:t>
      </w:r>
      <w:r w:rsidR="000F6D52">
        <w:rPr>
          <w:szCs w:val="24"/>
        </w:rPr>
        <w:t xml:space="preserve"> Nothing in this Order shall prevent a party from providing information in its possession in response to a valid order or subpoena from a law enforcement or regulatory agency requiring the production of such information, except that, prior to such production, the party producing the information shall provide as much advance notice as possible to the </w:t>
      </w:r>
      <w:r w:rsidR="009E09B3">
        <w:rPr>
          <w:szCs w:val="24"/>
        </w:rPr>
        <w:t xml:space="preserve">person or entity </w:t>
      </w:r>
      <w:r w:rsidR="000F6D52">
        <w:rPr>
          <w:szCs w:val="24"/>
        </w:rPr>
        <w:t>that designated the material as confidential</w:t>
      </w:r>
      <w:r w:rsidR="007B2CBD">
        <w:rPr>
          <w:szCs w:val="24"/>
        </w:rPr>
        <w:t xml:space="preserve"> to facilitate that party’s efforts to preserve the confidentiality of the material, if warranted</w:t>
      </w:r>
      <w:r w:rsidR="000F6D52">
        <w:rPr>
          <w:szCs w:val="24"/>
        </w:rPr>
        <w:t xml:space="preserve">. </w:t>
      </w:r>
    </w:p>
    <w:p w14:paraId="4382BD99" w14:textId="04C6A238" w:rsidR="00277C6A" w:rsidRPr="006A3EED" w:rsidRDefault="00743B21" w:rsidP="00185490">
      <w:pPr>
        <w:spacing w:line="480" w:lineRule="auto"/>
        <w:ind w:firstLine="720"/>
        <w:jc w:val="both"/>
        <w:rPr>
          <w:szCs w:val="24"/>
        </w:rPr>
      </w:pPr>
      <w:r w:rsidRPr="003029B7">
        <w:rPr>
          <w:b/>
          <w:bCs/>
          <w:szCs w:val="24"/>
        </w:rPr>
        <w:t>1</w:t>
      </w:r>
      <w:r w:rsidR="009E09B3">
        <w:rPr>
          <w:b/>
          <w:bCs/>
          <w:szCs w:val="24"/>
        </w:rPr>
        <w:t>2</w:t>
      </w:r>
      <w:r w:rsidRPr="003029B7">
        <w:rPr>
          <w:b/>
          <w:bCs/>
          <w:szCs w:val="24"/>
        </w:rPr>
        <w:t>.</w:t>
      </w:r>
      <w:r w:rsidRPr="003029B7">
        <w:rPr>
          <w:b/>
          <w:bCs/>
          <w:szCs w:val="24"/>
        </w:rPr>
        <w:tab/>
      </w:r>
      <w:r w:rsidR="000F6D52" w:rsidRPr="003029B7">
        <w:rPr>
          <w:b/>
          <w:bCs/>
          <w:szCs w:val="24"/>
        </w:rPr>
        <w:t xml:space="preserve">Disputes </w:t>
      </w:r>
      <w:proofErr w:type="gramStart"/>
      <w:r w:rsidR="003D2774">
        <w:rPr>
          <w:b/>
          <w:bCs/>
          <w:szCs w:val="24"/>
        </w:rPr>
        <w:t>A</w:t>
      </w:r>
      <w:r w:rsidR="000F6D52" w:rsidRPr="003029B7">
        <w:rPr>
          <w:b/>
          <w:bCs/>
          <w:szCs w:val="24"/>
        </w:rPr>
        <w:t>s</w:t>
      </w:r>
      <w:proofErr w:type="gramEnd"/>
      <w:r w:rsidR="000F6D52" w:rsidRPr="003029B7">
        <w:rPr>
          <w:b/>
          <w:bCs/>
          <w:szCs w:val="24"/>
        </w:rPr>
        <w:t xml:space="preserve"> </w:t>
      </w:r>
      <w:r w:rsidR="003D2774">
        <w:rPr>
          <w:b/>
          <w:bCs/>
          <w:szCs w:val="24"/>
        </w:rPr>
        <w:t>T</w:t>
      </w:r>
      <w:r w:rsidR="000F6D52" w:rsidRPr="003029B7">
        <w:rPr>
          <w:b/>
          <w:bCs/>
          <w:szCs w:val="24"/>
        </w:rPr>
        <w:t>o Designations.</w:t>
      </w:r>
      <w:r w:rsidR="00925972">
        <w:rPr>
          <w:szCs w:val="24"/>
        </w:rPr>
        <w:t xml:space="preserve"> </w:t>
      </w:r>
      <w:r w:rsidRPr="006A3EED">
        <w:rPr>
          <w:szCs w:val="24"/>
        </w:rPr>
        <w:t xml:space="preserve">Each party </w:t>
      </w:r>
      <w:r w:rsidR="00305182">
        <w:rPr>
          <w:szCs w:val="24"/>
        </w:rPr>
        <w:t>has</w:t>
      </w:r>
      <w:r w:rsidRPr="006A3EED">
        <w:rPr>
          <w:szCs w:val="24"/>
        </w:rPr>
        <w:t xml:space="preserve"> the right to dispute the confidential status claimed by any other party or subpoenaed </w:t>
      </w:r>
      <w:r w:rsidR="009E09B3">
        <w:rPr>
          <w:szCs w:val="24"/>
        </w:rPr>
        <w:t>person or entity</w:t>
      </w:r>
      <w:r w:rsidR="009E09B3" w:rsidRPr="006A3EED">
        <w:rPr>
          <w:szCs w:val="24"/>
        </w:rPr>
        <w:t xml:space="preserve"> </w:t>
      </w:r>
      <w:r w:rsidRPr="006A3EED">
        <w:rPr>
          <w:szCs w:val="24"/>
        </w:rPr>
        <w:t>in accordance with this Protective Order.</w:t>
      </w:r>
      <w:r w:rsidR="00925972">
        <w:rPr>
          <w:szCs w:val="24"/>
        </w:rPr>
        <w:t xml:space="preserve"> </w:t>
      </w:r>
      <w:r w:rsidRPr="006A3EED">
        <w:rPr>
          <w:szCs w:val="24"/>
        </w:rPr>
        <w:t xml:space="preserve">If a party believes that any documents or materials have been inappropriately designated </w:t>
      </w:r>
      <w:r w:rsidRPr="006A3EED">
        <w:rPr>
          <w:szCs w:val="24"/>
        </w:rPr>
        <w:lastRenderedPageBreak/>
        <w:t xml:space="preserve">by another party or subpoenaed party, that party shall confer with counsel for the </w:t>
      </w:r>
      <w:r w:rsidR="009E09B3">
        <w:rPr>
          <w:szCs w:val="24"/>
        </w:rPr>
        <w:t>person or entity that designated the documents or materials</w:t>
      </w:r>
      <w:r w:rsidRPr="006A3EED">
        <w:rPr>
          <w:szCs w:val="24"/>
        </w:rPr>
        <w:t>.</w:t>
      </w:r>
      <w:r w:rsidR="00925972">
        <w:rPr>
          <w:szCs w:val="24"/>
        </w:rPr>
        <w:t xml:space="preserve"> </w:t>
      </w:r>
      <w:r w:rsidRPr="006A3EED">
        <w:rPr>
          <w:szCs w:val="24"/>
        </w:rPr>
        <w:t xml:space="preserve">As part of that conferral, the </w:t>
      </w:r>
      <w:r w:rsidR="009E09B3">
        <w:rPr>
          <w:szCs w:val="24"/>
        </w:rPr>
        <w:t>designating person or entity</w:t>
      </w:r>
      <w:r w:rsidRPr="006A3EED">
        <w:rPr>
          <w:szCs w:val="24"/>
        </w:rPr>
        <w:t xml:space="preserve"> must assess whether redaction is a viable alternative to complete non-disclosure.</w:t>
      </w:r>
      <w:r w:rsidR="00925972">
        <w:rPr>
          <w:szCs w:val="24"/>
        </w:rPr>
        <w:t xml:space="preserve"> </w:t>
      </w:r>
      <w:r>
        <w:t xml:space="preserve">If any party challenges the </w:t>
      </w:r>
      <w:r w:rsidR="00277C6A">
        <w:t>“</w:t>
      </w:r>
      <w:r>
        <w:t>CONFIDENTIAL</w:t>
      </w:r>
      <w:r w:rsidR="00277C6A">
        <w:t xml:space="preserve"> – SUBJECT TO PROTECTIVE ORDER”</w:t>
      </w:r>
      <w:r w:rsidR="00925972">
        <w:t xml:space="preserve"> </w:t>
      </w:r>
      <w:r>
        <w:t xml:space="preserve">designation of any document or information, the burden to properly maintain the designation shall, at all times, remain with the </w:t>
      </w:r>
      <w:r w:rsidR="009E09B3">
        <w:t xml:space="preserve">person or entity that </w:t>
      </w:r>
      <w:r>
        <w:t>made the designation to show that said document or information should remain protected pursuant to Federal Civil Rule 26(c).</w:t>
      </w:r>
      <w:r w:rsidR="00925972">
        <w:t xml:space="preserve"> </w:t>
      </w:r>
      <w:r>
        <w:t>I</w:t>
      </w:r>
      <w:r w:rsidR="009E09B3">
        <w:t>n the event of disagreement</w:t>
      </w:r>
      <w:r>
        <w:t xml:space="preserve">, then the designating </w:t>
      </w:r>
      <w:r w:rsidR="009E09B3">
        <w:t xml:space="preserve">person or entity </w:t>
      </w:r>
      <w:r>
        <w:t>shall file a motion pursuant to Federal Civil Rule 26(c).</w:t>
      </w:r>
      <w:r w:rsidRPr="006A3EED">
        <w:rPr>
          <w:szCs w:val="24"/>
        </w:rPr>
        <w:t xml:space="preserve"> A party who disagrees with </w:t>
      </w:r>
      <w:r w:rsidR="009E09B3">
        <w:rPr>
          <w:szCs w:val="24"/>
        </w:rPr>
        <w:t>the</w:t>
      </w:r>
      <w:r w:rsidRPr="006A3EED">
        <w:rPr>
          <w:szCs w:val="24"/>
        </w:rPr>
        <w:t xml:space="preserve"> designation must nevertheless abide by that designation until the matter is resolved by agreement of the parties or by </w:t>
      </w:r>
      <w:r w:rsidR="00E43A9F">
        <w:rPr>
          <w:szCs w:val="24"/>
        </w:rPr>
        <w:t>o</w:t>
      </w:r>
      <w:r w:rsidRPr="006A3EED">
        <w:rPr>
          <w:szCs w:val="24"/>
        </w:rPr>
        <w:t>rder of the Court.</w:t>
      </w:r>
    </w:p>
    <w:p w14:paraId="09B07751" w14:textId="4EFCD756" w:rsidR="00277C6A" w:rsidRPr="002A35BA" w:rsidRDefault="00743B21" w:rsidP="00185490">
      <w:pPr>
        <w:spacing w:line="480" w:lineRule="auto"/>
        <w:ind w:firstLine="720"/>
        <w:jc w:val="both"/>
        <w:rPr>
          <w:szCs w:val="24"/>
        </w:rPr>
      </w:pPr>
      <w:r w:rsidRPr="003029B7">
        <w:rPr>
          <w:b/>
          <w:bCs/>
          <w:szCs w:val="24"/>
        </w:rPr>
        <w:t>1</w:t>
      </w:r>
      <w:r w:rsidR="009E09B3">
        <w:rPr>
          <w:b/>
          <w:bCs/>
          <w:szCs w:val="24"/>
        </w:rPr>
        <w:t>3</w:t>
      </w:r>
      <w:r w:rsidRPr="003029B7">
        <w:rPr>
          <w:b/>
          <w:bCs/>
          <w:szCs w:val="24"/>
        </w:rPr>
        <w:t>.</w:t>
      </w:r>
      <w:r w:rsidR="00421261">
        <w:rPr>
          <w:szCs w:val="24"/>
        </w:rPr>
        <w:tab/>
      </w:r>
      <w:r w:rsidRPr="003029B7">
        <w:rPr>
          <w:b/>
          <w:bCs/>
          <w:szCs w:val="24"/>
        </w:rPr>
        <w:t>Information Security Protections</w:t>
      </w:r>
      <w:r w:rsidRPr="000F6D52">
        <w:rPr>
          <w:b/>
          <w:bCs/>
          <w:szCs w:val="24"/>
        </w:rPr>
        <w:t>.</w:t>
      </w:r>
      <w:r w:rsidRPr="000F6D52">
        <w:rPr>
          <w:szCs w:val="24"/>
        </w:rPr>
        <w:t xml:space="preserve"> </w:t>
      </w:r>
      <w:r w:rsidRPr="002A35BA">
        <w:rPr>
          <w:szCs w:val="24"/>
        </w:rPr>
        <w:t xml:space="preserve">Any person in possession of Confidential </w:t>
      </w:r>
      <w:r w:rsidR="00185490">
        <w:rPr>
          <w:szCs w:val="24"/>
        </w:rPr>
        <w:t xml:space="preserve">Information </w:t>
      </w:r>
      <w:r w:rsidR="009E09B3">
        <w:rPr>
          <w:szCs w:val="24"/>
        </w:rPr>
        <w:t>received from another person or entity in connection with this Action</w:t>
      </w:r>
      <w:r w:rsidRPr="002A35BA">
        <w:rPr>
          <w:szCs w:val="24"/>
        </w:rPr>
        <w:t xml:space="preserve"> shall maintain an information security program that includes reasonable administrative, technical, and physical</w:t>
      </w:r>
      <w:r>
        <w:rPr>
          <w:szCs w:val="24"/>
        </w:rPr>
        <w:t xml:space="preserve"> </w:t>
      </w:r>
      <w:r w:rsidRPr="002A35BA">
        <w:rPr>
          <w:szCs w:val="24"/>
        </w:rPr>
        <w:t xml:space="preserve">safeguards designed to protect the security and confidentiality of such Confidential </w:t>
      </w:r>
      <w:r w:rsidR="00185490">
        <w:rPr>
          <w:szCs w:val="24"/>
        </w:rPr>
        <w:t>Information</w:t>
      </w:r>
      <w:r w:rsidRPr="002A35BA">
        <w:rPr>
          <w:szCs w:val="24"/>
        </w:rPr>
        <w:t xml:space="preserve">, protect against any reasonably anticipated threats or hazards to the security of such Confidential </w:t>
      </w:r>
      <w:r w:rsidR="00185490">
        <w:rPr>
          <w:szCs w:val="24"/>
        </w:rPr>
        <w:t>Information</w:t>
      </w:r>
      <w:r w:rsidRPr="002A35BA">
        <w:rPr>
          <w:szCs w:val="24"/>
        </w:rPr>
        <w:t xml:space="preserve">, and protect against unauthorized access to or use of such Confidential </w:t>
      </w:r>
      <w:r w:rsidR="00185490">
        <w:rPr>
          <w:szCs w:val="24"/>
        </w:rPr>
        <w:t>Information</w:t>
      </w:r>
      <w:r w:rsidRPr="002A35BA">
        <w:rPr>
          <w:szCs w:val="24"/>
        </w:rPr>
        <w:t>.</w:t>
      </w:r>
      <w:r w:rsidR="00925972">
        <w:rPr>
          <w:szCs w:val="24"/>
        </w:rPr>
        <w:t xml:space="preserve"> </w:t>
      </w:r>
    </w:p>
    <w:p w14:paraId="6E214046" w14:textId="457C2C63" w:rsidR="00277C6A" w:rsidRPr="006A3EED" w:rsidRDefault="00743B21" w:rsidP="00185490">
      <w:pPr>
        <w:spacing w:line="480" w:lineRule="auto"/>
        <w:ind w:firstLine="720"/>
        <w:jc w:val="both"/>
        <w:rPr>
          <w:szCs w:val="24"/>
        </w:rPr>
      </w:pPr>
      <w:r w:rsidRPr="002A35BA">
        <w:rPr>
          <w:szCs w:val="24"/>
        </w:rPr>
        <w:t xml:space="preserve">If the </w:t>
      </w:r>
      <w:r w:rsidR="00305182">
        <w:rPr>
          <w:szCs w:val="24"/>
        </w:rPr>
        <w:t>R</w:t>
      </w:r>
      <w:r w:rsidRPr="002A35BA">
        <w:rPr>
          <w:szCs w:val="24"/>
        </w:rPr>
        <w:t xml:space="preserve">eceiving </w:t>
      </w:r>
      <w:r w:rsidR="00305182">
        <w:rPr>
          <w:szCs w:val="24"/>
        </w:rPr>
        <w:t>P</w:t>
      </w:r>
      <w:r w:rsidRPr="002A35BA">
        <w:rPr>
          <w:szCs w:val="24"/>
        </w:rPr>
        <w:t xml:space="preserve">arty discovers a breach of security, including any actual or suspected unauthorized access, to Confidential </w:t>
      </w:r>
      <w:r w:rsidR="00185490">
        <w:rPr>
          <w:szCs w:val="24"/>
        </w:rPr>
        <w:t>Information</w:t>
      </w:r>
      <w:r w:rsidR="00185490" w:rsidRPr="002A35BA">
        <w:rPr>
          <w:szCs w:val="24"/>
        </w:rPr>
        <w:t xml:space="preserve"> </w:t>
      </w:r>
      <w:r w:rsidRPr="002A35BA">
        <w:rPr>
          <w:szCs w:val="24"/>
        </w:rPr>
        <w:t>subject to this Order, they shall</w:t>
      </w:r>
      <w:r w:rsidR="003A3F3D">
        <w:rPr>
          <w:szCs w:val="24"/>
        </w:rPr>
        <w:t>: (1)</w:t>
      </w:r>
      <w:r w:rsidRPr="002A35BA">
        <w:rPr>
          <w:szCs w:val="24"/>
        </w:rPr>
        <w:t xml:space="preserve"> notify the </w:t>
      </w:r>
      <w:r w:rsidR="009E09B3">
        <w:rPr>
          <w:szCs w:val="24"/>
        </w:rPr>
        <w:t>person or entity who designated the materials as confidential</w:t>
      </w:r>
      <w:r w:rsidR="003A3F3D">
        <w:rPr>
          <w:szCs w:val="24"/>
        </w:rPr>
        <w:t xml:space="preserve"> </w:t>
      </w:r>
      <w:r w:rsidRPr="002A35BA">
        <w:rPr>
          <w:szCs w:val="24"/>
        </w:rPr>
        <w:t>of such breach; (2</w:t>
      </w:r>
      <w:r w:rsidR="003D2774" w:rsidRPr="002A35BA">
        <w:rPr>
          <w:szCs w:val="24"/>
        </w:rPr>
        <w:t>)</w:t>
      </w:r>
      <w:r w:rsidR="003D2774">
        <w:rPr>
          <w:szCs w:val="24"/>
        </w:rPr>
        <w:t> </w:t>
      </w:r>
      <w:r w:rsidRPr="002A35BA">
        <w:rPr>
          <w:szCs w:val="24"/>
        </w:rPr>
        <w:t>investigate and take reasonable efforts to remediate the effects of the breach; and (3</w:t>
      </w:r>
      <w:r w:rsidR="003D2774" w:rsidRPr="002A35BA">
        <w:rPr>
          <w:szCs w:val="24"/>
        </w:rPr>
        <w:t>)</w:t>
      </w:r>
      <w:r w:rsidR="003D2774">
        <w:rPr>
          <w:szCs w:val="24"/>
        </w:rPr>
        <w:t> </w:t>
      </w:r>
      <w:r w:rsidRPr="002A35BA">
        <w:rPr>
          <w:szCs w:val="24"/>
        </w:rPr>
        <w:t xml:space="preserve">provide sufficient information about the breach that the </w:t>
      </w:r>
      <w:r w:rsidR="00305182">
        <w:rPr>
          <w:szCs w:val="24"/>
        </w:rPr>
        <w:t xml:space="preserve">Producing </w:t>
      </w:r>
      <w:r w:rsidR="009E09B3">
        <w:rPr>
          <w:szCs w:val="24"/>
        </w:rPr>
        <w:t>Entity</w:t>
      </w:r>
      <w:r w:rsidR="009E09B3" w:rsidRPr="002A35BA">
        <w:rPr>
          <w:szCs w:val="24"/>
        </w:rPr>
        <w:t xml:space="preserve"> </w:t>
      </w:r>
      <w:r w:rsidRPr="002A35BA">
        <w:rPr>
          <w:szCs w:val="24"/>
        </w:rPr>
        <w:t>can reasonably ascertain the size and scope of the breach.</w:t>
      </w:r>
      <w:r w:rsidR="00925972">
        <w:rPr>
          <w:szCs w:val="24"/>
        </w:rPr>
        <w:t xml:space="preserve"> </w:t>
      </w:r>
      <w:r w:rsidRPr="002A35BA">
        <w:rPr>
          <w:szCs w:val="24"/>
        </w:rPr>
        <w:t xml:space="preserve">The </w:t>
      </w:r>
      <w:r w:rsidR="00305182">
        <w:rPr>
          <w:szCs w:val="24"/>
        </w:rPr>
        <w:t>R</w:t>
      </w:r>
      <w:r w:rsidRPr="002A35BA">
        <w:rPr>
          <w:szCs w:val="24"/>
        </w:rPr>
        <w:t xml:space="preserve">eceiving </w:t>
      </w:r>
      <w:r w:rsidR="00305182">
        <w:rPr>
          <w:szCs w:val="24"/>
        </w:rPr>
        <w:t>P</w:t>
      </w:r>
      <w:r w:rsidRPr="002A35BA">
        <w:rPr>
          <w:szCs w:val="24"/>
        </w:rPr>
        <w:t xml:space="preserve">arty agrees to cooperate with </w:t>
      </w:r>
      <w:r>
        <w:rPr>
          <w:szCs w:val="24"/>
        </w:rPr>
        <w:t>t</w:t>
      </w:r>
      <w:r w:rsidRPr="002A35BA">
        <w:rPr>
          <w:szCs w:val="24"/>
        </w:rPr>
        <w:t xml:space="preserve">he </w:t>
      </w:r>
      <w:r w:rsidR="00305182">
        <w:rPr>
          <w:szCs w:val="24"/>
        </w:rPr>
        <w:t xml:space="preserve">Producing </w:t>
      </w:r>
      <w:r w:rsidR="009E09B3">
        <w:rPr>
          <w:szCs w:val="24"/>
        </w:rPr>
        <w:t>Entity</w:t>
      </w:r>
      <w:r w:rsidR="009E09B3" w:rsidRPr="002A35BA">
        <w:rPr>
          <w:szCs w:val="24"/>
        </w:rPr>
        <w:t xml:space="preserve"> </w:t>
      </w:r>
      <w:r w:rsidRPr="002A35BA">
        <w:rPr>
          <w:szCs w:val="24"/>
        </w:rPr>
        <w:t xml:space="preserve">or law </w:t>
      </w:r>
      <w:r w:rsidRPr="002A35BA">
        <w:rPr>
          <w:szCs w:val="24"/>
        </w:rPr>
        <w:lastRenderedPageBreak/>
        <w:t>enforcement in investigating any such security incident.</w:t>
      </w:r>
      <w:r w:rsidR="00925972">
        <w:rPr>
          <w:szCs w:val="24"/>
        </w:rPr>
        <w:t xml:space="preserve"> </w:t>
      </w:r>
      <w:r w:rsidRPr="002A35BA">
        <w:rPr>
          <w:szCs w:val="24"/>
        </w:rPr>
        <w:t xml:space="preserve">In any event, the </w:t>
      </w:r>
      <w:r w:rsidR="00305182">
        <w:rPr>
          <w:szCs w:val="24"/>
        </w:rPr>
        <w:t>R</w:t>
      </w:r>
      <w:r w:rsidRPr="002A35BA">
        <w:rPr>
          <w:szCs w:val="24"/>
        </w:rPr>
        <w:t xml:space="preserve">eceiving </w:t>
      </w:r>
      <w:r w:rsidR="00305182">
        <w:rPr>
          <w:szCs w:val="24"/>
        </w:rPr>
        <w:t>P</w:t>
      </w:r>
      <w:r w:rsidRPr="002A35BA">
        <w:rPr>
          <w:szCs w:val="24"/>
        </w:rPr>
        <w:t>arty shall promptly take all necessary and appropriate corrective action to terminate the unauthorized access.</w:t>
      </w:r>
    </w:p>
    <w:p w14:paraId="0CABA7AE" w14:textId="37E897DD" w:rsidR="00277C6A" w:rsidRDefault="00743B21" w:rsidP="00185490">
      <w:pPr>
        <w:spacing w:line="480" w:lineRule="auto"/>
        <w:ind w:firstLine="720"/>
        <w:jc w:val="both"/>
        <w:rPr>
          <w:szCs w:val="24"/>
        </w:rPr>
      </w:pPr>
      <w:r w:rsidRPr="003029B7">
        <w:rPr>
          <w:b/>
          <w:bCs/>
          <w:szCs w:val="24"/>
        </w:rPr>
        <w:t>1</w:t>
      </w:r>
      <w:r w:rsidR="009E09B3">
        <w:rPr>
          <w:b/>
          <w:bCs/>
          <w:szCs w:val="24"/>
        </w:rPr>
        <w:t>4</w:t>
      </w:r>
      <w:r w:rsidRPr="003029B7">
        <w:rPr>
          <w:b/>
          <w:bCs/>
          <w:szCs w:val="24"/>
        </w:rPr>
        <w:t>.</w:t>
      </w:r>
      <w:r w:rsidRPr="003029B7">
        <w:rPr>
          <w:b/>
          <w:bCs/>
          <w:szCs w:val="24"/>
        </w:rPr>
        <w:tab/>
      </w:r>
      <w:r w:rsidRPr="003029B7">
        <w:rPr>
          <w:b/>
          <w:bCs/>
        </w:rPr>
        <w:t xml:space="preserve">All </w:t>
      </w:r>
      <w:r w:rsidR="00110A8B">
        <w:rPr>
          <w:b/>
          <w:bCs/>
        </w:rPr>
        <w:t xml:space="preserve">Trials Open </w:t>
      </w:r>
      <w:proofErr w:type="gramStart"/>
      <w:r w:rsidR="00421261">
        <w:rPr>
          <w:b/>
          <w:bCs/>
        </w:rPr>
        <w:t>T</w:t>
      </w:r>
      <w:r w:rsidR="00110A8B">
        <w:rPr>
          <w:b/>
          <w:bCs/>
        </w:rPr>
        <w:t>o</w:t>
      </w:r>
      <w:proofErr w:type="gramEnd"/>
      <w:r w:rsidR="00110A8B">
        <w:rPr>
          <w:b/>
          <w:bCs/>
        </w:rPr>
        <w:t xml:space="preserve"> Public</w:t>
      </w:r>
      <w:r w:rsidRPr="003029B7">
        <w:rPr>
          <w:b/>
          <w:bCs/>
        </w:rPr>
        <w:t>.</w:t>
      </w:r>
      <w:r w:rsidR="00925972">
        <w:t xml:space="preserve"> </w:t>
      </w:r>
      <w:r w:rsidRPr="003C6493">
        <w:t>A</w:t>
      </w:r>
      <w:r w:rsidR="00110A8B">
        <w:t>ll trials</w:t>
      </w:r>
      <w:r w:rsidR="00C4673A">
        <w:t>, and certain pretrial proceedings and hearings,</w:t>
      </w:r>
      <w:r w:rsidR="00110A8B">
        <w:t xml:space="preserve"> are open to the public</w:t>
      </w:r>
      <w:r w:rsidR="00C4673A">
        <w:t xml:space="preserve"> (collectively a “Public Hearing” or “Public Hearings”)</w:t>
      </w:r>
      <w:r w:rsidR="00110A8B">
        <w:t>. A</w:t>
      </w:r>
      <w:r w:rsidRPr="003C6493">
        <w:t xml:space="preserve">bsent </w:t>
      </w:r>
      <w:r w:rsidR="000F6D52">
        <w:t xml:space="preserve">further </w:t>
      </w:r>
      <w:r w:rsidRPr="003C6493">
        <w:t xml:space="preserve">order of the Court, there will be no restrictions on </w:t>
      </w:r>
      <w:r w:rsidR="00C4673A">
        <w:t xml:space="preserve">any Party’s ability to </w:t>
      </w:r>
      <w:r w:rsidRPr="003C6493">
        <w:t xml:space="preserve">the use </w:t>
      </w:r>
      <w:r w:rsidR="00C4673A">
        <w:t xml:space="preserve">during a Public Hearing </w:t>
      </w:r>
      <w:r w:rsidRPr="003C6493">
        <w:t xml:space="preserve">any document </w:t>
      </w:r>
      <w:r w:rsidR="00C4673A">
        <w:t xml:space="preserve">or information </w:t>
      </w:r>
      <w:r w:rsidRPr="003C6493">
        <w:t xml:space="preserve">that </w:t>
      </w:r>
      <w:r w:rsidR="00C4673A">
        <w:t xml:space="preserve">has been designated as </w:t>
      </w:r>
      <w:r w:rsidR="00305182">
        <w:rPr>
          <w:szCs w:val="24"/>
        </w:rPr>
        <w:t>“CONFIDENTIAL – SUBJECT TO PROTECTIVE ORDER,” or documents or information derived therefrom that would disclose such confidential information</w:t>
      </w:r>
      <w:r w:rsidR="00C4673A">
        <w:rPr>
          <w:szCs w:val="24"/>
        </w:rPr>
        <w:t xml:space="preserve">. However, if a party intends to present at a Public Hearing any document or information that has been so designated, the party intending to present such document or information </w:t>
      </w:r>
      <w:r w:rsidR="00305182">
        <w:rPr>
          <w:szCs w:val="24"/>
        </w:rPr>
        <w:t xml:space="preserve"> shall provide advance notice to the </w:t>
      </w:r>
      <w:r w:rsidR="00C4673A">
        <w:rPr>
          <w:szCs w:val="24"/>
        </w:rPr>
        <w:t>person or entity that designated the material as Confidential</w:t>
      </w:r>
      <w:r w:rsidR="00305182">
        <w:rPr>
          <w:szCs w:val="24"/>
        </w:rPr>
        <w:t xml:space="preserve"> at least (5) </w:t>
      </w:r>
      <w:r w:rsidR="00305182">
        <w:rPr>
          <w:b/>
          <w:bCs/>
          <w:szCs w:val="24"/>
        </w:rPr>
        <w:t>five</w:t>
      </w:r>
      <w:r w:rsidR="00305182">
        <w:rPr>
          <w:szCs w:val="24"/>
        </w:rPr>
        <w:t xml:space="preserve"> days before the </w:t>
      </w:r>
      <w:r w:rsidR="00AE1F37">
        <w:rPr>
          <w:szCs w:val="24"/>
        </w:rPr>
        <w:t>Public Hearing</w:t>
      </w:r>
      <w:r w:rsidR="00305182">
        <w:rPr>
          <w:szCs w:val="24"/>
        </w:rPr>
        <w:t xml:space="preserve"> by identifying the documents or information at issue as specifically as possible (i.e., by Bates Number, page range, deposition transcript line, etc.) without divulging the actual documents or information. </w:t>
      </w:r>
      <w:r w:rsidR="00AE1F37">
        <w:rPr>
          <w:szCs w:val="24"/>
        </w:rPr>
        <w:t>Any person may then seek appropriate relief from t</w:t>
      </w:r>
      <w:r w:rsidR="00305182">
        <w:rPr>
          <w:szCs w:val="24"/>
        </w:rPr>
        <w:t xml:space="preserve">he Court </w:t>
      </w:r>
      <w:r w:rsidR="00AE1F37">
        <w:rPr>
          <w:szCs w:val="24"/>
        </w:rPr>
        <w:t>regarding</w:t>
      </w:r>
      <w:r w:rsidR="00305182">
        <w:rPr>
          <w:szCs w:val="24"/>
        </w:rPr>
        <w:t xml:space="preserve"> </w:t>
      </w:r>
      <w:r w:rsidR="00AE1F37">
        <w:rPr>
          <w:szCs w:val="24"/>
        </w:rPr>
        <w:t xml:space="preserve">restrictions on </w:t>
      </w:r>
      <w:r w:rsidR="00305182">
        <w:rPr>
          <w:szCs w:val="24"/>
        </w:rPr>
        <w:t>the use of such documents or information at trial</w:t>
      </w:r>
      <w:r w:rsidR="00AE1F37">
        <w:rPr>
          <w:szCs w:val="24"/>
        </w:rPr>
        <w:t>, or sealing of the courtroom, if appropriate</w:t>
      </w:r>
      <w:r w:rsidR="00305182">
        <w:rPr>
          <w:szCs w:val="24"/>
        </w:rPr>
        <w:t>.</w:t>
      </w:r>
    </w:p>
    <w:p w14:paraId="304C8791" w14:textId="7116BBAB" w:rsidR="00277C6A" w:rsidRPr="006A3EED" w:rsidRDefault="00743B21" w:rsidP="009E09B3">
      <w:pPr>
        <w:spacing w:line="480" w:lineRule="auto"/>
        <w:ind w:firstLine="720"/>
        <w:jc w:val="both"/>
        <w:rPr>
          <w:szCs w:val="24"/>
        </w:rPr>
      </w:pPr>
      <w:r w:rsidRPr="003029B7">
        <w:rPr>
          <w:b/>
          <w:bCs/>
          <w:szCs w:val="24"/>
        </w:rPr>
        <w:t>1</w:t>
      </w:r>
      <w:r w:rsidR="009E09B3">
        <w:rPr>
          <w:b/>
          <w:bCs/>
          <w:szCs w:val="24"/>
        </w:rPr>
        <w:t>5</w:t>
      </w:r>
      <w:r w:rsidRPr="003029B7">
        <w:rPr>
          <w:b/>
          <w:bCs/>
          <w:szCs w:val="24"/>
        </w:rPr>
        <w:t>.</w:t>
      </w:r>
      <w:r w:rsidRPr="003029B7">
        <w:rPr>
          <w:b/>
          <w:bCs/>
          <w:szCs w:val="24"/>
        </w:rPr>
        <w:tab/>
      </w:r>
      <w:r w:rsidR="000F6D52" w:rsidRPr="003029B7">
        <w:rPr>
          <w:b/>
          <w:bCs/>
          <w:szCs w:val="24"/>
        </w:rPr>
        <w:t xml:space="preserve">No Waiver </w:t>
      </w:r>
      <w:proofErr w:type="gramStart"/>
      <w:r w:rsidR="00421261">
        <w:rPr>
          <w:b/>
          <w:bCs/>
          <w:szCs w:val="24"/>
        </w:rPr>
        <w:t>O</w:t>
      </w:r>
      <w:r w:rsidR="000F6D52" w:rsidRPr="003029B7">
        <w:rPr>
          <w:b/>
          <w:bCs/>
          <w:szCs w:val="24"/>
        </w:rPr>
        <w:t>f</w:t>
      </w:r>
      <w:proofErr w:type="gramEnd"/>
      <w:r w:rsidR="000F6D52" w:rsidRPr="003029B7">
        <w:rPr>
          <w:b/>
          <w:bCs/>
          <w:szCs w:val="24"/>
        </w:rPr>
        <w:t xml:space="preserve"> Right </w:t>
      </w:r>
      <w:r w:rsidR="00421261">
        <w:rPr>
          <w:b/>
          <w:bCs/>
          <w:szCs w:val="24"/>
        </w:rPr>
        <w:t>T</w:t>
      </w:r>
      <w:r w:rsidR="000F6D52" w:rsidRPr="003029B7">
        <w:rPr>
          <w:b/>
          <w:bCs/>
          <w:szCs w:val="24"/>
        </w:rPr>
        <w:t>o Object.</w:t>
      </w:r>
      <w:r w:rsidR="00925972">
        <w:rPr>
          <w:szCs w:val="24"/>
        </w:rPr>
        <w:t xml:space="preserve"> </w:t>
      </w:r>
      <w:r w:rsidRPr="006A3EED">
        <w:rPr>
          <w:szCs w:val="24"/>
        </w:rPr>
        <w:t>This Order does not limit the right of any party to object to the scope of discovery in the above-captioned action.</w:t>
      </w:r>
    </w:p>
    <w:p w14:paraId="02F998DA" w14:textId="102A8CC7" w:rsidR="00277C6A" w:rsidRPr="006A3EED" w:rsidRDefault="007B2CBD" w:rsidP="009E09B3">
      <w:pPr>
        <w:spacing w:line="480" w:lineRule="auto"/>
        <w:ind w:firstLine="720"/>
        <w:jc w:val="both"/>
        <w:rPr>
          <w:szCs w:val="24"/>
        </w:rPr>
      </w:pPr>
      <w:r>
        <w:rPr>
          <w:b/>
          <w:bCs/>
          <w:szCs w:val="24"/>
        </w:rPr>
        <w:t>1</w:t>
      </w:r>
      <w:r w:rsidR="009E09B3">
        <w:rPr>
          <w:b/>
          <w:bCs/>
          <w:szCs w:val="24"/>
        </w:rPr>
        <w:t>6</w:t>
      </w:r>
      <w:r w:rsidR="00743B21" w:rsidRPr="003029B7">
        <w:rPr>
          <w:b/>
          <w:bCs/>
          <w:szCs w:val="24"/>
        </w:rPr>
        <w:t>.</w:t>
      </w:r>
      <w:r w:rsidR="00743B21" w:rsidRPr="003029B7">
        <w:rPr>
          <w:b/>
          <w:bCs/>
          <w:szCs w:val="24"/>
        </w:rPr>
        <w:tab/>
      </w:r>
      <w:r w:rsidR="000F6D52" w:rsidRPr="003029B7">
        <w:rPr>
          <w:b/>
          <w:bCs/>
          <w:szCs w:val="24"/>
        </w:rPr>
        <w:t xml:space="preserve">No Determination </w:t>
      </w:r>
      <w:proofErr w:type="gramStart"/>
      <w:r w:rsidR="00421261">
        <w:rPr>
          <w:b/>
          <w:bCs/>
          <w:szCs w:val="24"/>
        </w:rPr>
        <w:t>O</w:t>
      </w:r>
      <w:r w:rsidR="000F6D52" w:rsidRPr="003029B7">
        <w:rPr>
          <w:b/>
          <w:bCs/>
          <w:szCs w:val="24"/>
        </w:rPr>
        <w:t>f</w:t>
      </w:r>
      <w:proofErr w:type="gramEnd"/>
      <w:r w:rsidR="000F6D52" w:rsidRPr="003029B7">
        <w:rPr>
          <w:b/>
          <w:bCs/>
          <w:szCs w:val="24"/>
        </w:rPr>
        <w:t xml:space="preserve"> Admissibility.</w:t>
      </w:r>
      <w:r w:rsidR="00925972">
        <w:rPr>
          <w:szCs w:val="24"/>
        </w:rPr>
        <w:t xml:space="preserve"> </w:t>
      </w:r>
      <w:r w:rsidR="00743B21" w:rsidRPr="006A3EED">
        <w:rPr>
          <w:szCs w:val="24"/>
        </w:rPr>
        <w:t xml:space="preserve">This Order does not constitute a determination of the admissibility or evidentiary foundation for the documents or a waiver of any party’s objections thereto. </w:t>
      </w:r>
    </w:p>
    <w:p w14:paraId="3C698823" w14:textId="4B67794C" w:rsidR="00277C6A" w:rsidRDefault="007B2CBD" w:rsidP="009E09B3">
      <w:pPr>
        <w:spacing w:line="480" w:lineRule="auto"/>
        <w:ind w:firstLine="720"/>
        <w:jc w:val="both"/>
        <w:rPr>
          <w:szCs w:val="24"/>
        </w:rPr>
      </w:pPr>
      <w:r>
        <w:rPr>
          <w:b/>
          <w:bCs/>
          <w:szCs w:val="24"/>
        </w:rPr>
        <w:t>1</w:t>
      </w:r>
      <w:r w:rsidR="009E09B3">
        <w:rPr>
          <w:b/>
          <w:bCs/>
          <w:szCs w:val="24"/>
        </w:rPr>
        <w:t>7</w:t>
      </w:r>
      <w:r w:rsidR="00743B21" w:rsidRPr="003029B7">
        <w:rPr>
          <w:b/>
          <w:bCs/>
          <w:szCs w:val="24"/>
        </w:rPr>
        <w:t>.</w:t>
      </w:r>
      <w:r w:rsidR="00743B21" w:rsidRPr="003029B7">
        <w:rPr>
          <w:b/>
          <w:bCs/>
          <w:szCs w:val="24"/>
        </w:rPr>
        <w:tab/>
      </w:r>
      <w:r w:rsidRPr="003029B7">
        <w:rPr>
          <w:b/>
          <w:bCs/>
          <w:szCs w:val="24"/>
        </w:rPr>
        <w:t>No Admissions.</w:t>
      </w:r>
      <w:r>
        <w:rPr>
          <w:szCs w:val="24"/>
        </w:rPr>
        <w:t xml:space="preserve"> </w:t>
      </w:r>
      <w:r w:rsidR="00743B21" w:rsidRPr="006A3EED">
        <w:rPr>
          <w:szCs w:val="24"/>
        </w:rPr>
        <w:t xml:space="preserve">Designation by either party of information or documents as </w:t>
      </w:r>
      <w:r w:rsidR="00277C6A">
        <w:rPr>
          <w:szCs w:val="24"/>
        </w:rPr>
        <w:t>“</w:t>
      </w:r>
      <w:r w:rsidR="00743B21" w:rsidRPr="006A3EED">
        <w:rPr>
          <w:szCs w:val="24"/>
        </w:rPr>
        <w:t>C</w:t>
      </w:r>
      <w:r w:rsidR="00277C6A">
        <w:rPr>
          <w:szCs w:val="24"/>
        </w:rPr>
        <w:t>ONFIDENTIAL – SUBJECT TO PROTECTIVE ORDER</w:t>
      </w:r>
      <w:r w:rsidR="00743B21" w:rsidRPr="006A3EED">
        <w:rPr>
          <w:szCs w:val="24"/>
        </w:rPr>
        <w:t xml:space="preserve">," or failure to so designate, will not constitute an admission that information or documents are or are not confidential or trade secrets. </w:t>
      </w:r>
      <w:r w:rsidR="00743B21" w:rsidRPr="006A3EED">
        <w:rPr>
          <w:szCs w:val="24"/>
        </w:rPr>
        <w:lastRenderedPageBreak/>
        <w:t>Neither party may introduce into evidence in any proceeding between the parties, other than a motion to determine whether the Protective Order covers the information or documents in dispute, the fact that the other party designated or failed to designate information or documents as</w:t>
      </w:r>
      <w:r>
        <w:rPr>
          <w:szCs w:val="24"/>
        </w:rPr>
        <w:t xml:space="preserve"> “CONFIDENTIAL – SUBJECT TO PROTECTIVE ORDER.”</w:t>
      </w:r>
      <w:r w:rsidR="00925972">
        <w:rPr>
          <w:szCs w:val="24"/>
        </w:rPr>
        <w:t xml:space="preserve"> </w:t>
      </w:r>
    </w:p>
    <w:p w14:paraId="5FB221FA" w14:textId="5BA52BA1" w:rsidR="007B2CBD" w:rsidRPr="006A3EED" w:rsidRDefault="00110A8B" w:rsidP="00185490">
      <w:pPr>
        <w:spacing w:line="480" w:lineRule="auto"/>
        <w:ind w:firstLine="720"/>
        <w:jc w:val="both"/>
        <w:rPr>
          <w:szCs w:val="24"/>
        </w:rPr>
      </w:pPr>
      <w:r>
        <w:rPr>
          <w:b/>
          <w:bCs/>
          <w:szCs w:val="24"/>
        </w:rPr>
        <w:t>1</w:t>
      </w:r>
      <w:r w:rsidR="009E09B3">
        <w:rPr>
          <w:b/>
          <w:bCs/>
          <w:szCs w:val="24"/>
        </w:rPr>
        <w:t>8</w:t>
      </w:r>
      <w:r w:rsidR="007B2CBD" w:rsidRPr="003029B7">
        <w:rPr>
          <w:b/>
          <w:bCs/>
          <w:szCs w:val="24"/>
        </w:rPr>
        <w:t>.</w:t>
      </w:r>
      <w:r w:rsidR="007B2CBD" w:rsidRPr="003029B7">
        <w:rPr>
          <w:b/>
          <w:bCs/>
          <w:szCs w:val="24"/>
        </w:rPr>
        <w:tab/>
        <w:t>No Prior Judicial Determination.</w:t>
      </w:r>
      <w:r w:rsidR="00925972">
        <w:rPr>
          <w:szCs w:val="24"/>
        </w:rPr>
        <w:t xml:space="preserve"> </w:t>
      </w:r>
      <w:r w:rsidR="007B2CBD">
        <w:rPr>
          <w:szCs w:val="24"/>
        </w:rPr>
        <w:t xml:space="preserve">This Order is based on the representations and agreements of the parties and is entered for the purpose of facilitating discovery in this action. Nothing in this Order shall be construed or presented as a judicial determination that any documents or information designated as “CONFIDENTIAL – SUBJECT TO PROTECTIVE ORDER” by counsel or the parties is in fact subject to protection under Rule 26(c) of the Federal Rules of Civil Procedure or otherwise until such time as the Court may rule on a specific document or issue. </w:t>
      </w:r>
    </w:p>
    <w:p w14:paraId="37986F40" w14:textId="708D6C1D" w:rsidR="00277C6A" w:rsidRPr="006A3EED" w:rsidRDefault="009E09B3" w:rsidP="009E09B3">
      <w:pPr>
        <w:spacing w:line="480" w:lineRule="auto"/>
        <w:ind w:firstLine="720"/>
        <w:jc w:val="both"/>
        <w:rPr>
          <w:szCs w:val="24"/>
        </w:rPr>
      </w:pPr>
      <w:r>
        <w:rPr>
          <w:b/>
          <w:bCs/>
          <w:szCs w:val="24"/>
        </w:rPr>
        <w:t>19</w:t>
      </w:r>
      <w:r w:rsidR="00743B21" w:rsidRPr="003029B7">
        <w:rPr>
          <w:b/>
          <w:bCs/>
          <w:szCs w:val="24"/>
        </w:rPr>
        <w:t>.</w:t>
      </w:r>
      <w:r w:rsidR="00743B21" w:rsidRPr="003029B7">
        <w:rPr>
          <w:b/>
          <w:bCs/>
          <w:szCs w:val="24"/>
        </w:rPr>
        <w:tab/>
      </w:r>
      <w:r w:rsidR="000F6D52" w:rsidRPr="003029B7">
        <w:rPr>
          <w:b/>
          <w:bCs/>
          <w:szCs w:val="24"/>
        </w:rPr>
        <w:t xml:space="preserve">Order Subject </w:t>
      </w:r>
      <w:proofErr w:type="gramStart"/>
      <w:r w:rsidR="00421261">
        <w:rPr>
          <w:b/>
          <w:bCs/>
          <w:szCs w:val="24"/>
        </w:rPr>
        <w:t>T</w:t>
      </w:r>
      <w:r w:rsidR="000F6D52" w:rsidRPr="003029B7">
        <w:rPr>
          <w:b/>
          <w:bCs/>
          <w:szCs w:val="24"/>
        </w:rPr>
        <w:t>o</w:t>
      </w:r>
      <w:proofErr w:type="gramEnd"/>
      <w:r w:rsidR="000F6D52" w:rsidRPr="003029B7">
        <w:rPr>
          <w:b/>
          <w:bCs/>
          <w:szCs w:val="24"/>
        </w:rPr>
        <w:t xml:space="preserve"> Modification.</w:t>
      </w:r>
      <w:r w:rsidR="000F6D52">
        <w:rPr>
          <w:szCs w:val="24"/>
        </w:rPr>
        <w:t xml:space="preserve"> This Order shall be subject to modification by the Court on its own motion or on motion of a party or any other person with standing concerning the subject matter. </w:t>
      </w:r>
    </w:p>
    <w:p w14:paraId="6B149ABA" w14:textId="20AA3E70" w:rsidR="00277C6A" w:rsidRDefault="00743B21" w:rsidP="009E09B3">
      <w:pPr>
        <w:spacing w:line="480" w:lineRule="auto"/>
        <w:ind w:firstLine="720"/>
        <w:jc w:val="both"/>
        <w:rPr>
          <w:szCs w:val="24"/>
        </w:rPr>
      </w:pPr>
      <w:r w:rsidRPr="003029B7">
        <w:rPr>
          <w:b/>
          <w:bCs/>
          <w:szCs w:val="24"/>
        </w:rPr>
        <w:t>2</w:t>
      </w:r>
      <w:r w:rsidR="009E09B3">
        <w:rPr>
          <w:b/>
          <w:bCs/>
          <w:szCs w:val="24"/>
        </w:rPr>
        <w:t>0</w:t>
      </w:r>
      <w:r w:rsidRPr="003029B7">
        <w:rPr>
          <w:b/>
          <w:bCs/>
          <w:szCs w:val="24"/>
        </w:rPr>
        <w:t xml:space="preserve">. </w:t>
      </w:r>
      <w:r w:rsidRPr="003029B7">
        <w:rPr>
          <w:b/>
          <w:bCs/>
          <w:szCs w:val="24"/>
        </w:rPr>
        <w:tab/>
      </w:r>
      <w:r w:rsidR="007B2CBD" w:rsidRPr="003029B7">
        <w:rPr>
          <w:b/>
          <w:bCs/>
          <w:szCs w:val="24"/>
        </w:rPr>
        <w:t xml:space="preserve">Parties May Consent </w:t>
      </w:r>
      <w:proofErr w:type="gramStart"/>
      <w:r w:rsidR="00421261">
        <w:rPr>
          <w:b/>
          <w:bCs/>
          <w:szCs w:val="24"/>
        </w:rPr>
        <w:t>T</w:t>
      </w:r>
      <w:r w:rsidR="007B2CBD" w:rsidRPr="003029B7">
        <w:rPr>
          <w:b/>
          <w:bCs/>
          <w:szCs w:val="24"/>
        </w:rPr>
        <w:t>o</w:t>
      </w:r>
      <w:proofErr w:type="gramEnd"/>
      <w:r w:rsidR="007B2CBD" w:rsidRPr="003029B7">
        <w:rPr>
          <w:b/>
          <w:bCs/>
          <w:szCs w:val="24"/>
        </w:rPr>
        <w:t xml:space="preserve"> Disclosure.</w:t>
      </w:r>
      <w:r w:rsidR="00925972">
        <w:rPr>
          <w:szCs w:val="24"/>
        </w:rPr>
        <w:t xml:space="preserve"> </w:t>
      </w:r>
      <w:r w:rsidRPr="006A3EED">
        <w:rPr>
          <w:szCs w:val="24"/>
        </w:rPr>
        <w:t>Nothing shall prevent disclosure beyond the terms of this Order if all parties consent to such disclosure, or if the Court, after notice to all affected parties, permits such disclosure.</w:t>
      </w:r>
      <w:r w:rsidR="00925972">
        <w:rPr>
          <w:szCs w:val="24"/>
        </w:rPr>
        <w:t xml:space="preserve"> </w:t>
      </w:r>
      <w:r w:rsidRPr="006A3EED">
        <w:rPr>
          <w:szCs w:val="24"/>
        </w:rPr>
        <w:t xml:space="preserve">Specifically, if and to the extent any party wishes to disclose any Confidential </w:t>
      </w:r>
      <w:r w:rsidR="00185490">
        <w:rPr>
          <w:szCs w:val="24"/>
        </w:rPr>
        <w:t>Information</w:t>
      </w:r>
      <w:r w:rsidR="00185490" w:rsidRPr="006A3EED">
        <w:rPr>
          <w:szCs w:val="24"/>
        </w:rPr>
        <w:t xml:space="preserve"> </w:t>
      </w:r>
      <w:r w:rsidRPr="006A3EED">
        <w:rPr>
          <w:szCs w:val="24"/>
        </w:rPr>
        <w:t>beyond the terms of this Order, that party shall provide all other parties with reasonable notice in writing of its request to so disclose the materials.</w:t>
      </w:r>
      <w:r w:rsidR="00925972">
        <w:rPr>
          <w:szCs w:val="24"/>
        </w:rPr>
        <w:t xml:space="preserve"> </w:t>
      </w:r>
      <w:r w:rsidRPr="006A3EED">
        <w:rPr>
          <w:szCs w:val="24"/>
        </w:rPr>
        <w:t xml:space="preserve">If the parties cannot resolve their disagreement with respect to the disclosure of any Confidential </w:t>
      </w:r>
      <w:r w:rsidR="00185490">
        <w:rPr>
          <w:szCs w:val="24"/>
        </w:rPr>
        <w:t>Information</w:t>
      </w:r>
      <w:r w:rsidRPr="006A3EED">
        <w:rPr>
          <w:szCs w:val="24"/>
        </w:rPr>
        <w:t>, then a party may petition the Court for a determination of these issues. In addition, any interested member of the public may also challenge the designation of any material as confidential, pursuant to the terms of this paragraph.</w:t>
      </w:r>
    </w:p>
    <w:p w14:paraId="4D12BD3E" w14:textId="4B62FEB8" w:rsidR="00277C6A" w:rsidRDefault="007B2CBD" w:rsidP="009E09B3">
      <w:pPr>
        <w:spacing w:line="480" w:lineRule="auto"/>
        <w:ind w:firstLine="720"/>
        <w:jc w:val="both"/>
        <w:rPr>
          <w:szCs w:val="24"/>
        </w:rPr>
      </w:pPr>
      <w:r>
        <w:rPr>
          <w:b/>
          <w:bCs/>
          <w:szCs w:val="24"/>
        </w:rPr>
        <w:lastRenderedPageBreak/>
        <w:t>2</w:t>
      </w:r>
      <w:r w:rsidR="009E09B3">
        <w:rPr>
          <w:b/>
          <w:bCs/>
          <w:szCs w:val="24"/>
        </w:rPr>
        <w:t>1</w:t>
      </w:r>
      <w:r w:rsidR="00277C6A" w:rsidRPr="00BC45A3">
        <w:rPr>
          <w:b/>
          <w:bCs/>
          <w:szCs w:val="24"/>
        </w:rPr>
        <w:t>.</w:t>
      </w:r>
      <w:r w:rsidR="00925972">
        <w:rPr>
          <w:b/>
          <w:bCs/>
          <w:szCs w:val="24"/>
        </w:rPr>
        <w:t xml:space="preserve"> </w:t>
      </w:r>
      <w:r w:rsidR="00277C6A" w:rsidRPr="00BC45A3">
        <w:rPr>
          <w:b/>
          <w:bCs/>
          <w:szCs w:val="24"/>
        </w:rPr>
        <w:tab/>
        <w:t xml:space="preserve">Return </w:t>
      </w:r>
      <w:proofErr w:type="gramStart"/>
      <w:r w:rsidR="00421261">
        <w:rPr>
          <w:b/>
          <w:bCs/>
          <w:szCs w:val="24"/>
        </w:rPr>
        <w:t>O</w:t>
      </w:r>
      <w:r w:rsidR="00277C6A" w:rsidRPr="00BC45A3">
        <w:rPr>
          <w:b/>
          <w:bCs/>
          <w:szCs w:val="24"/>
        </w:rPr>
        <w:t>f</w:t>
      </w:r>
      <w:proofErr w:type="gramEnd"/>
      <w:r w:rsidR="00277C6A" w:rsidRPr="00BC45A3">
        <w:rPr>
          <w:b/>
          <w:bCs/>
          <w:szCs w:val="24"/>
        </w:rPr>
        <w:t xml:space="preserve"> Materials Upon Termination </w:t>
      </w:r>
      <w:r w:rsidR="00421261">
        <w:rPr>
          <w:b/>
          <w:bCs/>
          <w:szCs w:val="24"/>
        </w:rPr>
        <w:t>O</w:t>
      </w:r>
      <w:r w:rsidR="00277C6A" w:rsidRPr="00BC45A3">
        <w:rPr>
          <w:b/>
          <w:bCs/>
          <w:szCs w:val="24"/>
        </w:rPr>
        <w:t>f Litigation.</w:t>
      </w:r>
      <w:r w:rsidR="00277C6A">
        <w:rPr>
          <w:szCs w:val="24"/>
        </w:rPr>
        <w:t xml:space="preserve"> </w:t>
      </w:r>
      <w:r w:rsidR="00277C6A" w:rsidRPr="006A3EED">
        <w:rPr>
          <w:szCs w:val="24"/>
        </w:rPr>
        <w:t xml:space="preserve">Upon the written request </w:t>
      </w:r>
      <w:r w:rsidR="00277C6A">
        <w:rPr>
          <w:szCs w:val="24"/>
        </w:rPr>
        <w:t xml:space="preserve">and expense </w:t>
      </w:r>
      <w:r w:rsidR="00277C6A" w:rsidRPr="006A3EED">
        <w:rPr>
          <w:szCs w:val="24"/>
        </w:rPr>
        <w:t xml:space="preserve">of the </w:t>
      </w:r>
      <w:r w:rsidR="00305182">
        <w:rPr>
          <w:szCs w:val="24"/>
        </w:rPr>
        <w:t>P</w:t>
      </w:r>
      <w:r w:rsidR="00277C6A" w:rsidRPr="006A3EED">
        <w:rPr>
          <w:szCs w:val="24"/>
        </w:rPr>
        <w:t xml:space="preserve">roducing </w:t>
      </w:r>
      <w:r w:rsidR="00DB50BC">
        <w:rPr>
          <w:szCs w:val="24"/>
        </w:rPr>
        <w:t>Entity</w:t>
      </w:r>
      <w:r w:rsidR="00277C6A" w:rsidRPr="006A3EED">
        <w:rPr>
          <w:szCs w:val="24"/>
        </w:rPr>
        <w:t xml:space="preserve">, within 30 days after the entry of a final judgment no longer subject to appeal on the merits of this case, or the execution of any agreement between the parties to resolve amicably and settle this case, the parties and any person authorized by this Protective Order to receive confidential information shall return to the </w:t>
      </w:r>
      <w:r w:rsidR="00305182">
        <w:rPr>
          <w:szCs w:val="24"/>
        </w:rPr>
        <w:t>P</w:t>
      </w:r>
      <w:r w:rsidR="00277C6A" w:rsidRPr="006A3EED">
        <w:rPr>
          <w:szCs w:val="24"/>
        </w:rPr>
        <w:t xml:space="preserve">roducing </w:t>
      </w:r>
      <w:r w:rsidR="00DB50BC">
        <w:rPr>
          <w:szCs w:val="24"/>
        </w:rPr>
        <w:t>Entity</w:t>
      </w:r>
      <w:r w:rsidR="00277C6A" w:rsidRPr="006A3EED">
        <w:rPr>
          <w:szCs w:val="24"/>
        </w:rPr>
        <w:t>, or destroy, all information and documents subject to this Protective Order</w:t>
      </w:r>
      <w:r w:rsidR="00277C6A">
        <w:rPr>
          <w:szCs w:val="24"/>
        </w:rPr>
        <w:t>, unless</w:t>
      </w:r>
      <w:r w:rsidR="000F6D52">
        <w:rPr>
          <w:szCs w:val="24"/>
        </w:rPr>
        <w:t xml:space="preserve"> </w:t>
      </w:r>
      <w:r w:rsidR="00277C6A">
        <w:rPr>
          <w:szCs w:val="24"/>
        </w:rPr>
        <w:t>the specific document or information has been offered into evidence or filed without restriction as to disclosure</w:t>
      </w:r>
      <w:r w:rsidR="00277C6A" w:rsidRPr="006A3EED">
        <w:rPr>
          <w:szCs w:val="24"/>
        </w:rPr>
        <w:t>. The party requesting the return of materials shall pay the reasonable costs of responding to its request.</w:t>
      </w:r>
      <w:r w:rsidR="000F6D52">
        <w:rPr>
          <w:szCs w:val="24"/>
        </w:rPr>
        <w:t xml:space="preserve"> The party returning or destroying the documents or other information shall certify that i</w:t>
      </w:r>
      <w:r w:rsidR="00305182">
        <w:rPr>
          <w:szCs w:val="24"/>
        </w:rPr>
        <w:t>t</w:t>
      </w:r>
      <w:r w:rsidR="000F6D52">
        <w:rPr>
          <w:szCs w:val="24"/>
        </w:rPr>
        <w:t xml:space="preserve"> has not maintained any copies of confidential information, except as permitted by this Order.</w:t>
      </w:r>
    </w:p>
    <w:p w14:paraId="62F2E0C4" w14:textId="2FD2A9D8" w:rsidR="00277C6A" w:rsidRPr="006A3EED" w:rsidRDefault="007B2CBD" w:rsidP="009E09B3">
      <w:pPr>
        <w:spacing w:line="480" w:lineRule="auto"/>
        <w:ind w:firstLine="720"/>
        <w:jc w:val="both"/>
        <w:rPr>
          <w:szCs w:val="24"/>
        </w:rPr>
      </w:pPr>
      <w:r>
        <w:rPr>
          <w:b/>
          <w:bCs/>
          <w:szCs w:val="24"/>
        </w:rPr>
        <w:t>2</w:t>
      </w:r>
      <w:r w:rsidR="009E09B3">
        <w:rPr>
          <w:b/>
          <w:bCs/>
          <w:szCs w:val="24"/>
        </w:rPr>
        <w:t>2</w:t>
      </w:r>
      <w:r w:rsidR="00277C6A" w:rsidRPr="00BC45A3">
        <w:rPr>
          <w:b/>
          <w:bCs/>
          <w:szCs w:val="24"/>
        </w:rPr>
        <w:t>.</w:t>
      </w:r>
      <w:r w:rsidR="00277C6A" w:rsidRPr="00BC45A3">
        <w:rPr>
          <w:b/>
          <w:bCs/>
          <w:szCs w:val="24"/>
        </w:rPr>
        <w:tab/>
        <w:t xml:space="preserve">Counsel </w:t>
      </w:r>
      <w:r w:rsidR="00277C6A">
        <w:rPr>
          <w:b/>
          <w:bCs/>
          <w:szCs w:val="24"/>
        </w:rPr>
        <w:t xml:space="preserve">Allowed </w:t>
      </w:r>
      <w:proofErr w:type="gramStart"/>
      <w:r w:rsidR="00421261">
        <w:rPr>
          <w:b/>
          <w:bCs/>
          <w:szCs w:val="24"/>
        </w:rPr>
        <w:t>T</w:t>
      </w:r>
      <w:r w:rsidR="00277C6A" w:rsidRPr="00BC45A3">
        <w:rPr>
          <w:b/>
          <w:bCs/>
          <w:szCs w:val="24"/>
        </w:rPr>
        <w:t>o</w:t>
      </w:r>
      <w:proofErr w:type="gramEnd"/>
      <w:r w:rsidR="00277C6A" w:rsidRPr="00BC45A3">
        <w:rPr>
          <w:b/>
          <w:bCs/>
          <w:szCs w:val="24"/>
        </w:rPr>
        <w:t xml:space="preserve"> Retain </w:t>
      </w:r>
      <w:r w:rsidR="00277C6A">
        <w:rPr>
          <w:b/>
          <w:bCs/>
          <w:szCs w:val="24"/>
        </w:rPr>
        <w:t>Cop</w:t>
      </w:r>
      <w:r w:rsidR="00110A8B">
        <w:rPr>
          <w:b/>
          <w:bCs/>
          <w:szCs w:val="24"/>
        </w:rPr>
        <w:t>y</w:t>
      </w:r>
      <w:r w:rsidR="00277C6A">
        <w:rPr>
          <w:b/>
          <w:bCs/>
          <w:szCs w:val="24"/>
        </w:rPr>
        <w:t xml:space="preserve"> </w:t>
      </w:r>
      <w:r w:rsidR="00421261">
        <w:rPr>
          <w:b/>
          <w:bCs/>
          <w:szCs w:val="24"/>
        </w:rPr>
        <w:t>O</w:t>
      </w:r>
      <w:r w:rsidR="00277C6A">
        <w:rPr>
          <w:b/>
          <w:bCs/>
          <w:szCs w:val="24"/>
        </w:rPr>
        <w:t>f Filings</w:t>
      </w:r>
      <w:r w:rsidR="00277C6A" w:rsidRPr="00BC45A3">
        <w:rPr>
          <w:b/>
          <w:bCs/>
          <w:szCs w:val="24"/>
        </w:rPr>
        <w:t>.</w:t>
      </w:r>
      <w:r w:rsidR="00925972">
        <w:rPr>
          <w:b/>
          <w:bCs/>
          <w:szCs w:val="24"/>
        </w:rPr>
        <w:t xml:space="preserve"> </w:t>
      </w:r>
      <w:r w:rsidR="00277C6A">
        <w:rPr>
          <w:szCs w:val="24"/>
        </w:rPr>
        <w:t xml:space="preserve">Nothing in this Protective Order shall prevent outside counsel </w:t>
      </w:r>
      <w:r w:rsidR="00305182">
        <w:rPr>
          <w:szCs w:val="24"/>
        </w:rPr>
        <w:t xml:space="preserve">for a party </w:t>
      </w:r>
      <w:r w:rsidR="00277C6A">
        <w:rPr>
          <w:szCs w:val="24"/>
        </w:rPr>
        <w:t>from maintaining in its files a copy of any filings in the Action, including any such filings that incorporate or attach information designated as “CONFIDENTIAL – SUBJECT TO PROTECTIVE ORDER.”</w:t>
      </w:r>
      <w:r w:rsidR="00925972">
        <w:rPr>
          <w:szCs w:val="24"/>
        </w:rPr>
        <w:t xml:space="preserve"> </w:t>
      </w:r>
      <w:r w:rsidR="000F6D52">
        <w:rPr>
          <w:szCs w:val="24"/>
        </w:rPr>
        <w:t xml:space="preserve">Moreover, an attorney may use his or her work product in subsequent litigation provided that such use does not disclose any information or documents designated in this matter as “CONFIDENTIAL – SUBJECT TO PROTECTIVE ORDER.” </w:t>
      </w:r>
    </w:p>
    <w:p w14:paraId="20D1639C" w14:textId="77777777" w:rsidR="008D101F" w:rsidRDefault="008D101F" w:rsidP="003029B7">
      <w:pPr>
        <w:keepNext/>
        <w:keepLines/>
        <w:ind w:firstLine="720"/>
        <w:jc w:val="both"/>
        <w:rPr>
          <w:b/>
          <w:bCs/>
          <w:szCs w:val="24"/>
        </w:rPr>
      </w:pPr>
    </w:p>
    <w:p w14:paraId="6DF0AE22" w14:textId="6D4F9343" w:rsidR="00277C6A" w:rsidRPr="003029B7" w:rsidRDefault="00110A8B" w:rsidP="003029B7">
      <w:pPr>
        <w:keepNext/>
        <w:keepLines/>
        <w:ind w:firstLine="720"/>
        <w:jc w:val="both"/>
        <w:rPr>
          <w:b/>
          <w:bCs/>
          <w:szCs w:val="24"/>
        </w:rPr>
      </w:pPr>
      <w:bookmarkStart w:id="1" w:name="_GoBack"/>
      <w:bookmarkEnd w:id="1"/>
      <w:proofErr w:type="gramStart"/>
      <w:r w:rsidRPr="003029B7">
        <w:rPr>
          <w:b/>
          <w:bCs/>
          <w:szCs w:val="24"/>
        </w:rPr>
        <w:t>SO</w:t>
      </w:r>
      <w:proofErr w:type="gramEnd"/>
      <w:r w:rsidRPr="003029B7">
        <w:rPr>
          <w:b/>
          <w:bCs/>
          <w:szCs w:val="24"/>
        </w:rPr>
        <w:t xml:space="preserve"> ORDERED</w:t>
      </w:r>
      <w:r>
        <w:rPr>
          <w:b/>
          <w:bCs/>
          <w:szCs w:val="24"/>
        </w:rPr>
        <w:t>.</w:t>
      </w:r>
    </w:p>
    <w:p w14:paraId="4E82CB64" w14:textId="76436964" w:rsidR="00110A8B" w:rsidRDefault="00110A8B" w:rsidP="003029B7">
      <w:pPr>
        <w:keepNext/>
        <w:keepLines/>
        <w:ind w:firstLine="720"/>
        <w:jc w:val="both"/>
        <w:rPr>
          <w:szCs w:val="24"/>
        </w:rPr>
      </w:pPr>
    </w:p>
    <w:p w14:paraId="132F20B6" w14:textId="427BFD70" w:rsidR="00973C5C" w:rsidRDefault="00973C5C" w:rsidP="003029B7">
      <w:pPr>
        <w:keepNext/>
        <w:keepLines/>
        <w:ind w:firstLine="720"/>
        <w:jc w:val="both"/>
        <w:rPr>
          <w:szCs w:val="24"/>
        </w:rPr>
      </w:pPr>
    </w:p>
    <w:p w14:paraId="29B67C05" w14:textId="58C0867C" w:rsidR="008D101F" w:rsidRDefault="008D101F" w:rsidP="003029B7">
      <w:pPr>
        <w:keepNext/>
        <w:keepLines/>
        <w:ind w:firstLine="720"/>
        <w:jc w:val="both"/>
        <w:rPr>
          <w:szCs w:val="24"/>
        </w:rPr>
      </w:pPr>
    </w:p>
    <w:p w14:paraId="6CF42580" w14:textId="77777777" w:rsidR="008D101F" w:rsidRDefault="008D101F" w:rsidP="003029B7">
      <w:pPr>
        <w:keepNext/>
        <w:keepLines/>
        <w:ind w:firstLine="720"/>
        <w:jc w:val="both"/>
        <w:rPr>
          <w:szCs w:val="24"/>
        </w:rPr>
      </w:pPr>
    </w:p>
    <w:p w14:paraId="4144D01E" w14:textId="626332B5" w:rsidR="00110A8B" w:rsidRPr="003029B7" w:rsidRDefault="00110A8B" w:rsidP="003029B7">
      <w:pPr>
        <w:keepNext/>
        <w:keepLines/>
        <w:jc w:val="both"/>
        <w:rPr>
          <w:szCs w:val="24"/>
        </w:rPr>
      </w:pPr>
      <w:r>
        <w:rPr>
          <w:szCs w:val="24"/>
        </w:rPr>
        <w:t>Dated:</w:t>
      </w:r>
      <w:r>
        <w:rPr>
          <w:szCs w:val="24"/>
        </w:rPr>
        <w:tab/>
      </w:r>
      <w:r w:rsidRPr="003029B7">
        <w:rPr>
          <w:szCs w:val="24"/>
          <w:u w:val="single"/>
        </w:rPr>
        <w:tab/>
      </w:r>
      <w:r w:rsidRPr="003029B7">
        <w:rPr>
          <w:szCs w:val="24"/>
          <w:u w:val="single"/>
        </w:rPr>
        <w:tab/>
      </w:r>
      <w:r w:rsidRPr="003029B7">
        <w:rPr>
          <w:szCs w:val="24"/>
          <w:u w:val="single"/>
        </w:rPr>
        <w:tab/>
      </w:r>
      <w:r>
        <w:rPr>
          <w:szCs w:val="24"/>
        </w:rPr>
        <w:tab/>
      </w:r>
      <w:r>
        <w:rPr>
          <w:szCs w:val="24"/>
        </w:rPr>
        <w:tab/>
      </w:r>
      <w:r>
        <w:rPr>
          <w:szCs w:val="24"/>
        </w:rPr>
        <w:tab/>
      </w:r>
      <w:r w:rsidRPr="003029B7">
        <w:rPr>
          <w:szCs w:val="24"/>
          <w:u w:val="single"/>
        </w:rPr>
        <w:tab/>
      </w:r>
      <w:r w:rsidRPr="003029B7">
        <w:rPr>
          <w:szCs w:val="24"/>
          <w:u w:val="single"/>
        </w:rPr>
        <w:tab/>
      </w:r>
      <w:r w:rsidRPr="003029B7">
        <w:rPr>
          <w:szCs w:val="24"/>
          <w:u w:val="single"/>
        </w:rPr>
        <w:tab/>
      </w:r>
      <w:r w:rsidRPr="003029B7">
        <w:rPr>
          <w:szCs w:val="24"/>
          <w:u w:val="single"/>
        </w:rPr>
        <w:tab/>
      </w:r>
      <w:r w:rsidRPr="003029B7">
        <w:rPr>
          <w:szCs w:val="24"/>
          <w:u w:val="single"/>
        </w:rPr>
        <w:tab/>
      </w:r>
    </w:p>
    <w:p w14:paraId="783D2580" w14:textId="6D3183E9" w:rsidR="00110A8B" w:rsidRPr="00110A8B" w:rsidRDefault="00110A8B" w:rsidP="003029B7">
      <w:pPr>
        <w:keepNext/>
        <w:keepLines/>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U.S. District Judge/U.S. Magistrate Judge</w:t>
      </w:r>
    </w:p>
    <w:p w14:paraId="1CF9C9D3" w14:textId="77777777" w:rsidR="00110A8B" w:rsidRDefault="00110A8B" w:rsidP="003029B7">
      <w:pPr>
        <w:widowControl w:val="0"/>
        <w:spacing w:line="480" w:lineRule="auto"/>
        <w:jc w:val="both"/>
        <w:rPr>
          <w:szCs w:val="24"/>
        </w:rPr>
      </w:pPr>
    </w:p>
    <w:p w14:paraId="2108BBDC" w14:textId="77777777" w:rsidR="00973C5C" w:rsidRDefault="00973C5C">
      <w:pPr>
        <w:spacing w:after="200" w:line="276" w:lineRule="auto"/>
        <w:rPr>
          <w:szCs w:val="24"/>
        </w:rPr>
      </w:pPr>
      <w:r>
        <w:rPr>
          <w:szCs w:val="24"/>
        </w:rPr>
        <w:br w:type="page"/>
      </w:r>
    </w:p>
    <w:p w14:paraId="041B38B8" w14:textId="12069181" w:rsidR="00277C6A" w:rsidRDefault="00110A8B" w:rsidP="003029B7">
      <w:pPr>
        <w:widowControl w:val="0"/>
        <w:spacing w:line="480" w:lineRule="auto"/>
        <w:jc w:val="both"/>
        <w:rPr>
          <w:b/>
          <w:szCs w:val="24"/>
        </w:rPr>
      </w:pPr>
      <w:r>
        <w:rPr>
          <w:szCs w:val="24"/>
        </w:rPr>
        <w:lastRenderedPageBreak/>
        <w:t>AGREED TO</w:t>
      </w:r>
      <w:r>
        <w:rPr>
          <w:b/>
          <w:szCs w:val="24"/>
        </w:rPr>
        <w:t>:</w:t>
      </w:r>
    </w:p>
    <w:p w14:paraId="64782677" w14:textId="3F53A857" w:rsidR="00277C6A" w:rsidRPr="00043E76" w:rsidRDefault="00277C6A" w:rsidP="003029B7">
      <w:pPr>
        <w:widowControl w:val="0"/>
        <w:spacing w:after="240"/>
        <w:jc w:val="both"/>
        <w:rPr>
          <w:szCs w:val="24"/>
        </w:rPr>
      </w:pPr>
    </w:p>
    <w:tbl>
      <w:tblPr>
        <w:tblW w:w="9576" w:type="dxa"/>
        <w:tblLayout w:type="fixed"/>
        <w:tblLook w:val="0000" w:firstRow="0" w:lastRow="0" w:firstColumn="0" w:lastColumn="0" w:noHBand="0" w:noVBand="0"/>
      </w:tblPr>
      <w:tblGrid>
        <w:gridCol w:w="4860"/>
        <w:gridCol w:w="4716"/>
      </w:tblGrid>
      <w:tr w:rsidR="00686E00" w14:paraId="1CD6E25F" w14:textId="77777777" w:rsidTr="003029B7">
        <w:tc>
          <w:tcPr>
            <w:tcW w:w="4860" w:type="dxa"/>
          </w:tcPr>
          <w:p w14:paraId="70689BDD" w14:textId="076DE2D5" w:rsidR="00277C6A" w:rsidRPr="00CC4975" w:rsidRDefault="00743B21" w:rsidP="00277C6A">
            <w:pPr>
              <w:tabs>
                <w:tab w:val="left" w:pos="4680"/>
              </w:tabs>
            </w:pPr>
            <w:r w:rsidRPr="00CC4975">
              <w:rPr>
                <w:i/>
              </w:rPr>
              <w:t>/s/</w:t>
            </w:r>
          </w:p>
          <w:p w14:paraId="0D2FD261" w14:textId="69165B37" w:rsidR="00277C6A" w:rsidRDefault="00277C6A" w:rsidP="00277C6A">
            <w:pPr>
              <w:pBdr>
                <w:top w:val="single" w:sz="4" w:space="1" w:color="auto"/>
              </w:pBdr>
              <w:tabs>
                <w:tab w:val="left" w:pos="1170"/>
              </w:tabs>
            </w:pPr>
          </w:p>
          <w:p w14:paraId="19B64E76" w14:textId="5000CE1F" w:rsidR="00110A8B" w:rsidRDefault="00110A8B" w:rsidP="00277C6A">
            <w:pPr>
              <w:pBdr>
                <w:top w:val="single" w:sz="4" w:space="1" w:color="auto"/>
              </w:pBdr>
              <w:tabs>
                <w:tab w:val="left" w:pos="1170"/>
              </w:tabs>
            </w:pPr>
            <w:r>
              <w:t>LIST ATTORNEYS HERE</w:t>
            </w:r>
          </w:p>
          <w:p w14:paraId="70B0E1EA" w14:textId="77777777" w:rsidR="00110A8B" w:rsidRPr="00CC4975" w:rsidRDefault="00110A8B" w:rsidP="00277C6A">
            <w:pPr>
              <w:pBdr>
                <w:top w:val="single" w:sz="4" w:space="1" w:color="auto"/>
              </w:pBdr>
              <w:tabs>
                <w:tab w:val="left" w:pos="1170"/>
              </w:tabs>
            </w:pPr>
          </w:p>
          <w:p w14:paraId="7EA682D0" w14:textId="77777777" w:rsidR="00277C6A" w:rsidRPr="00CC4975" w:rsidRDefault="00743B21" w:rsidP="00277C6A">
            <w:pPr>
              <w:pBdr>
                <w:top w:val="single" w:sz="4" w:space="1" w:color="auto"/>
              </w:pBdr>
              <w:tabs>
                <w:tab w:val="left" w:pos="1170"/>
              </w:tabs>
              <w:rPr>
                <w:b/>
              </w:rPr>
            </w:pPr>
            <w:r w:rsidRPr="00CC4975">
              <w:rPr>
                <w:b/>
              </w:rPr>
              <w:t xml:space="preserve">ATTORNEYS FOR PLAINTIFF </w:t>
            </w:r>
          </w:p>
        </w:tc>
        <w:tc>
          <w:tcPr>
            <w:tcW w:w="4716" w:type="dxa"/>
          </w:tcPr>
          <w:p w14:paraId="54F572E0" w14:textId="3B8B5A56" w:rsidR="00277C6A" w:rsidRPr="00CC4975" w:rsidRDefault="00743B21" w:rsidP="00277C6A">
            <w:pPr>
              <w:rPr>
                <w:i/>
              </w:rPr>
            </w:pPr>
            <w:r w:rsidRPr="00CC4975">
              <w:rPr>
                <w:i/>
              </w:rPr>
              <w:t xml:space="preserve">/s/ </w:t>
            </w:r>
          </w:p>
          <w:p w14:paraId="23E26EC4" w14:textId="77777777" w:rsidR="00110A8B" w:rsidRPr="00CC4975" w:rsidRDefault="00110A8B" w:rsidP="00277C6A">
            <w:pPr>
              <w:pBdr>
                <w:top w:val="single" w:sz="4" w:space="1" w:color="auto"/>
              </w:pBdr>
              <w:rPr>
                <w:i/>
              </w:rPr>
            </w:pPr>
          </w:p>
          <w:p w14:paraId="64BCFFB1" w14:textId="3AE73E4F" w:rsidR="00277C6A" w:rsidRPr="00396038" w:rsidRDefault="00743B21" w:rsidP="00277C6A">
            <w:pPr>
              <w:pBdr>
                <w:top w:val="single" w:sz="4" w:space="1" w:color="auto"/>
              </w:pBdr>
              <w:rPr>
                <w:b/>
                <w:bCs/>
              </w:rPr>
            </w:pPr>
            <w:r w:rsidRPr="003029B7">
              <w:t>LI</w:t>
            </w:r>
            <w:r w:rsidR="00110A8B" w:rsidRPr="003029B7">
              <w:t>ST ATTORNEYS HERE</w:t>
            </w:r>
          </w:p>
          <w:p w14:paraId="32D2069A" w14:textId="42514F75" w:rsidR="00110A8B" w:rsidRPr="00CC4975" w:rsidRDefault="00925972" w:rsidP="00277C6A">
            <w:pPr>
              <w:tabs>
                <w:tab w:val="left" w:pos="1242"/>
              </w:tabs>
            </w:pPr>
            <w:r>
              <w:t xml:space="preserve">        </w:t>
            </w:r>
          </w:p>
          <w:p w14:paraId="4CC42BF3" w14:textId="77777777" w:rsidR="00277C6A" w:rsidRPr="00CC4975" w:rsidRDefault="00743B21" w:rsidP="00277C6A">
            <w:pPr>
              <w:rPr>
                <w:b/>
                <w:smallCaps/>
                <w:szCs w:val="24"/>
              </w:rPr>
            </w:pPr>
            <w:r w:rsidRPr="00CC4975">
              <w:rPr>
                <w:b/>
              </w:rPr>
              <w:t>ATTORNEYS FOR DEFENDANT</w:t>
            </w:r>
          </w:p>
        </w:tc>
      </w:tr>
    </w:tbl>
    <w:p w14:paraId="7AB708DC" w14:textId="77777777" w:rsidR="00277C6A" w:rsidRDefault="00277C6A" w:rsidP="00277C6A">
      <w:pPr>
        <w:pStyle w:val="BodyText"/>
        <w:spacing w:line="240" w:lineRule="auto"/>
        <w:ind w:firstLine="0"/>
        <w:rPr>
          <w:rFonts w:eastAsiaTheme="minorHAnsi"/>
        </w:rPr>
      </w:pPr>
    </w:p>
    <w:p w14:paraId="0293839F" w14:textId="77777777" w:rsidR="00EA1CB4" w:rsidRDefault="00EA1CB4">
      <w:pPr>
        <w:spacing w:after="200" w:line="276" w:lineRule="auto"/>
        <w:rPr>
          <w:rFonts w:eastAsiaTheme="minorHAnsi"/>
        </w:rPr>
        <w:sectPr w:rsidR="00EA1CB4" w:rsidSect="00E43A9F">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pgNumType w:start="1"/>
          <w:cols w:space="720"/>
          <w:formProt w:val="0"/>
          <w:titlePg/>
          <w:docGrid w:linePitch="360"/>
        </w:sectPr>
      </w:pPr>
    </w:p>
    <w:p w14:paraId="27F0EF48" w14:textId="7ABF20FE" w:rsidR="00E43A9F" w:rsidRDefault="00E43A9F" w:rsidP="00E43A9F">
      <w:pPr>
        <w:pStyle w:val="NoSpacing"/>
        <w:jc w:val="center"/>
        <w:rPr>
          <w:rFonts w:eastAsiaTheme="minorHAnsi"/>
        </w:rPr>
      </w:pPr>
      <w:r>
        <w:rPr>
          <w:rFonts w:eastAsiaTheme="minorHAnsi"/>
        </w:rPr>
        <w:lastRenderedPageBreak/>
        <w:t>UNITED STATES DISTRICT COURT</w:t>
      </w:r>
    </w:p>
    <w:p w14:paraId="1161A0BE" w14:textId="033F14C1" w:rsidR="00E43A9F" w:rsidRDefault="00E43A9F" w:rsidP="00E43A9F">
      <w:pPr>
        <w:pStyle w:val="NoSpacing"/>
        <w:jc w:val="center"/>
        <w:rPr>
          <w:rFonts w:eastAsiaTheme="minorHAnsi"/>
        </w:rPr>
      </w:pPr>
      <w:r>
        <w:rPr>
          <w:rFonts w:eastAsiaTheme="minorHAnsi"/>
        </w:rPr>
        <w:t>SOUTHERN DISTRICT OF OHIO</w:t>
      </w:r>
    </w:p>
    <w:p w14:paraId="260BE1CB" w14:textId="14D2FEAF" w:rsidR="00E43A9F" w:rsidRDefault="00E43A9F" w:rsidP="00E43A9F">
      <w:pPr>
        <w:pStyle w:val="NoSpacing"/>
        <w:jc w:val="center"/>
        <w:rPr>
          <w:rFonts w:eastAsiaTheme="minorHAnsi"/>
        </w:rPr>
      </w:pPr>
      <w:r>
        <w:rPr>
          <w:rFonts w:eastAsiaTheme="minorHAnsi"/>
        </w:rPr>
        <w:t>[EASTERN / WESTERN] DIVISION</w:t>
      </w:r>
    </w:p>
    <w:p w14:paraId="7D812EC7" w14:textId="5FEC72C4" w:rsidR="00E43A9F" w:rsidRDefault="00E43A9F" w:rsidP="00E43A9F">
      <w:pPr>
        <w:pStyle w:val="NoSpacing"/>
        <w:jc w:val="center"/>
        <w:rPr>
          <w:rFonts w:eastAsiaTheme="minorHAnsi"/>
        </w:rPr>
      </w:pPr>
    </w:p>
    <w:p w14:paraId="33E1C9F0" w14:textId="77777777" w:rsidR="00E43A9F" w:rsidRPr="00156FB9" w:rsidRDefault="00E43A9F" w:rsidP="00E43A9F">
      <w:pPr>
        <w:rPr>
          <w:b/>
          <w:bCs/>
        </w:rPr>
      </w:pPr>
    </w:p>
    <w:tbl>
      <w:tblPr>
        <w:tblW w:w="0" w:type="auto"/>
        <w:tblLook w:val="04A0" w:firstRow="1" w:lastRow="0" w:firstColumn="1" w:lastColumn="0" w:noHBand="0" w:noVBand="1"/>
      </w:tblPr>
      <w:tblGrid>
        <w:gridCol w:w="4699"/>
        <w:gridCol w:w="442"/>
        <w:gridCol w:w="4219"/>
      </w:tblGrid>
      <w:tr w:rsidR="00E43A9F" w14:paraId="716FE768" w14:textId="77777777" w:rsidTr="00C4673A">
        <w:trPr>
          <w:trHeight w:val="57"/>
        </w:trPr>
        <w:tc>
          <w:tcPr>
            <w:tcW w:w="4788" w:type="dxa"/>
          </w:tcPr>
          <w:p w14:paraId="780CD56D" w14:textId="77777777" w:rsidR="00E43A9F" w:rsidRPr="00156FB9" w:rsidRDefault="00E43A9F" w:rsidP="00C4673A">
            <w:pPr>
              <w:rPr>
                <w:b/>
                <w:bCs/>
              </w:rPr>
            </w:pPr>
            <w:r>
              <w:rPr>
                <w:b/>
                <w:bCs/>
              </w:rPr>
              <w:t>PARTY NAMES HERE</w:t>
            </w:r>
            <w:r w:rsidRPr="00156FB9">
              <w:rPr>
                <w:b/>
                <w:bCs/>
              </w:rPr>
              <w:t>,</w:t>
            </w:r>
          </w:p>
          <w:p w14:paraId="1F649D40" w14:textId="77777777" w:rsidR="00E43A9F" w:rsidRPr="00156FB9" w:rsidRDefault="00E43A9F" w:rsidP="00C4673A"/>
          <w:p w14:paraId="71F17464" w14:textId="77777777" w:rsidR="00E43A9F" w:rsidRPr="00156FB9" w:rsidRDefault="00E43A9F" w:rsidP="00C4673A">
            <w:pPr>
              <w:ind w:left="1440"/>
              <w:rPr>
                <w:bCs/>
              </w:rPr>
            </w:pPr>
            <w:r w:rsidRPr="00156FB9">
              <w:rPr>
                <w:bCs/>
              </w:rPr>
              <w:t>Plaintiff</w:t>
            </w:r>
            <w:r>
              <w:rPr>
                <w:bCs/>
              </w:rPr>
              <w:t>[s]</w:t>
            </w:r>
            <w:r w:rsidRPr="00156FB9">
              <w:rPr>
                <w:bCs/>
              </w:rPr>
              <w:t>,</w:t>
            </w:r>
          </w:p>
          <w:p w14:paraId="570B1FDB" w14:textId="77777777" w:rsidR="00E43A9F" w:rsidRPr="00156FB9" w:rsidRDefault="00E43A9F" w:rsidP="00C4673A"/>
          <w:p w14:paraId="60D1F464" w14:textId="77777777" w:rsidR="00E43A9F" w:rsidRPr="00156FB9" w:rsidRDefault="00E43A9F" w:rsidP="00C4673A">
            <w:pPr>
              <w:ind w:left="720"/>
              <w:rPr>
                <w:bCs/>
              </w:rPr>
            </w:pPr>
            <w:r w:rsidRPr="00156FB9">
              <w:rPr>
                <w:bCs/>
              </w:rPr>
              <w:t>v.</w:t>
            </w:r>
          </w:p>
          <w:p w14:paraId="71998661" w14:textId="77777777" w:rsidR="00E43A9F" w:rsidRPr="00156FB9" w:rsidRDefault="00E43A9F" w:rsidP="00C4673A"/>
          <w:p w14:paraId="29C52037" w14:textId="77777777" w:rsidR="00E43A9F" w:rsidRPr="00156FB9" w:rsidRDefault="00E43A9F" w:rsidP="00C4673A">
            <w:pPr>
              <w:rPr>
                <w:b/>
                <w:bCs/>
              </w:rPr>
            </w:pPr>
            <w:r>
              <w:rPr>
                <w:b/>
                <w:bCs/>
              </w:rPr>
              <w:t>PARTY NAMES HERE</w:t>
            </w:r>
          </w:p>
          <w:p w14:paraId="0A71A3E4" w14:textId="77777777" w:rsidR="00E43A9F" w:rsidRPr="00156FB9" w:rsidRDefault="00E43A9F" w:rsidP="00C4673A"/>
          <w:p w14:paraId="44A9275D" w14:textId="77777777" w:rsidR="00E43A9F" w:rsidRPr="00156FB9" w:rsidRDefault="00E43A9F" w:rsidP="00C4673A">
            <w:pPr>
              <w:ind w:left="1440"/>
              <w:rPr>
                <w:bCs/>
              </w:rPr>
            </w:pPr>
            <w:r w:rsidRPr="00156FB9">
              <w:rPr>
                <w:bCs/>
              </w:rPr>
              <w:t>Defendant</w:t>
            </w:r>
            <w:r>
              <w:rPr>
                <w:bCs/>
              </w:rPr>
              <w:t>[s]</w:t>
            </w:r>
            <w:r w:rsidRPr="00156FB9">
              <w:rPr>
                <w:bCs/>
              </w:rPr>
              <w:t>.</w:t>
            </w:r>
          </w:p>
        </w:tc>
        <w:tc>
          <w:tcPr>
            <w:tcW w:w="450" w:type="dxa"/>
            <w:hideMark/>
          </w:tcPr>
          <w:p w14:paraId="2857E3D8" w14:textId="77777777" w:rsidR="00E43A9F" w:rsidRPr="00156FB9" w:rsidRDefault="00E43A9F" w:rsidP="00C4673A">
            <w:pPr>
              <w:rPr>
                <w:b/>
              </w:rPr>
            </w:pPr>
            <w:r w:rsidRPr="00156FB9">
              <w:rPr>
                <w:b/>
              </w:rP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p>
          <w:p w14:paraId="4ECC8CC4" w14:textId="77777777" w:rsidR="00E43A9F" w:rsidRPr="00156FB9" w:rsidRDefault="00E43A9F" w:rsidP="00C4673A">
            <w:pPr>
              <w:rPr>
                <w:b/>
              </w:rPr>
            </w:pPr>
            <w:r w:rsidRPr="00156FB9">
              <w:rPr>
                <w:b/>
              </w:rPr>
              <w:t>:</w:t>
            </w:r>
          </w:p>
        </w:tc>
        <w:tc>
          <w:tcPr>
            <w:tcW w:w="4338" w:type="dxa"/>
          </w:tcPr>
          <w:p w14:paraId="184116FE" w14:textId="77777777" w:rsidR="00E43A9F" w:rsidRPr="00156FB9" w:rsidRDefault="00E43A9F" w:rsidP="00C4673A">
            <w:pPr>
              <w:ind w:left="346"/>
            </w:pPr>
          </w:p>
          <w:p w14:paraId="141BD54F" w14:textId="77777777" w:rsidR="00E43A9F" w:rsidRPr="00156FB9" w:rsidRDefault="00E43A9F" w:rsidP="00C4673A">
            <w:pPr>
              <w:ind w:left="346"/>
            </w:pPr>
          </w:p>
          <w:p w14:paraId="0AD2F2AC" w14:textId="77777777" w:rsidR="00E43A9F" w:rsidRPr="00156FB9" w:rsidRDefault="00E43A9F" w:rsidP="00C4673A">
            <w:pPr>
              <w:ind w:left="162"/>
            </w:pPr>
            <w:r w:rsidRPr="00156FB9">
              <w:t xml:space="preserve">Case No. </w:t>
            </w:r>
            <w:r>
              <w:t>____________</w:t>
            </w:r>
          </w:p>
          <w:p w14:paraId="59B46216" w14:textId="77777777" w:rsidR="00E43A9F" w:rsidRPr="00156FB9" w:rsidRDefault="00E43A9F" w:rsidP="00C4673A">
            <w:pPr>
              <w:ind w:left="162"/>
            </w:pPr>
          </w:p>
          <w:p w14:paraId="7823C945" w14:textId="77777777" w:rsidR="00E43A9F" w:rsidRPr="00156FB9" w:rsidRDefault="00E43A9F" w:rsidP="00C4673A">
            <w:pPr>
              <w:ind w:left="162"/>
            </w:pPr>
            <w:r w:rsidRPr="00156FB9">
              <w:t xml:space="preserve">Judge </w:t>
            </w:r>
            <w:r>
              <w:t>_____________</w:t>
            </w:r>
          </w:p>
          <w:p w14:paraId="0FED4FC2" w14:textId="77777777" w:rsidR="00E43A9F" w:rsidRPr="00156FB9" w:rsidRDefault="00E43A9F" w:rsidP="00C4673A">
            <w:pPr>
              <w:ind w:left="162"/>
            </w:pPr>
          </w:p>
          <w:p w14:paraId="1E198A57" w14:textId="77777777" w:rsidR="00E43A9F" w:rsidRPr="00156FB9" w:rsidRDefault="00E43A9F" w:rsidP="00C4673A">
            <w:pPr>
              <w:ind w:left="162"/>
            </w:pPr>
            <w:r w:rsidRPr="00156FB9">
              <w:t xml:space="preserve">Magistrate Judge </w:t>
            </w:r>
            <w:r>
              <w:t>____________</w:t>
            </w:r>
          </w:p>
          <w:p w14:paraId="54DCDC4F" w14:textId="77777777" w:rsidR="00E43A9F" w:rsidRPr="00156FB9" w:rsidRDefault="00E43A9F" w:rsidP="00C4673A">
            <w:pPr>
              <w:ind w:left="162"/>
            </w:pPr>
          </w:p>
          <w:p w14:paraId="37FC9F16" w14:textId="77777777" w:rsidR="00E43A9F" w:rsidRPr="00156FB9" w:rsidRDefault="00E43A9F" w:rsidP="00C4673A">
            <w:pPr>
              <w:ind w:left="162"/>
            </w:pPr>
          </w:p>
        </w:tc>
      </w:tr>
      <w:tr w:rsidR="00E70CAA" w14:paraId="709F8FA9" w14:textId="77777777" w:rsidTr="00C4673A">
        <w:trPr>
          <w:trHeight w:val="57"/>
        </w:trPr>
        <w:tc>
          <w:tcPr>
            <w:tcW w:w="4788" w:type="dxa"/>
          </w:tcPr>
          <w:p w14:paraId="724AE573" w14:textId="77777777" w:rsidR="00E70CAA" w:rsidRDefault="00E70CAA" w:rsidP="00C4673A">
            <w:pPr>
              <w:rPr>
                <w:b/>
                <w:bCs/>
              </w:rPr>
            </w:pPr>
          </w:p>
        </w:tc>
        <w:tc>
          <w:tcPr>
            <w:tcW w:w="450" w:type="dxa"/>
          </w:tcPr>
          <w:p w14:paraId="3E515920" w14:textId="77777777" w:rsidR="00E70CAA" w:rsidRPr="00156FB9" w:rsidRDefault="00E70CAA" w:rsidP="00C4673A">
            <w:pPr>
              <w:rPr>
                <w:b/>
              </w:rPr>
            </w:pPr>
          </w:p>
        </w:tc>
        <w:tc>
          <w:tcPr>
            <w:tcW w:w="4338" w:type="dxa"/>
          </w:tcPr>
          <w:p w14:paraId="51D4ED47" w14:textId="77777777" w:rsidR="00E70CAA" w:rsidRPr="00156FB9" w:rsidRDefault="00E70CAA" w:rsidP="00C4673A">
            <w:pPr>
              <w:ind w:left="346"/>
            </w:pPr>
          </w:p>
        </w:tc>
      </w:tr>
    </w:tbl>
    <w:p w14:paraId="0CFBA764" w14:textId="77777777" w:rsidR="00E43A9F" w:rsidRDefault="00E43A9F" w:rsidP="003029B7">
      <w:pPr>
        <w:pStyle w:val="NoSpacing"/>
        <w:jc w:val="center"/>
        <w:rPr>
          <w:rFonts w:eastAsiaTheme="minorHAnsi"/>
        </w:rPr>
      </w:pPr>
    </w:p>
    <w:p w14:paraId="0DBD11CA" w14:textId="77777777" w:rsidR="00E43A9F" w:rsidRDefault="00E43A9F" w:rsidP="00E43A9F">
      <w:pPr>
        <w:pStyle w:val="NoSpacing"/>
        <w:jc w:val="center"/>
        <w:rPr>
          <w:rFonts w:eastAsiaTheme="minorHAnsi"/>
        </w:rPr>
      </w:pPr>
      <w:r>
        <w:rPr>
          <w:rFonts w:eastAsiaTheme="minorHAnsi"/>
          <w:b/>
          <w:bCs/>
        </w:rPr>
        <w:t>FORM PROTECTIVE ORDER</w:t>
      </w:r>
    </w:p>
    <w:p w14:paraId="2884BF2B" w14:textId="7D46F5AA" w:rsidR="00E43A9F" w:rsidRDefault="00E43A9F" w:rsidP="00E43A9F">
      <w:pPr>
        <w:pStyle w:val="NoSpacing"/>
        <w:jc w:val="center"/>
        <w:rPr>
          <w:rFonts w:eastAsiaTheme="minorHAnsi"/>
        </w:rPr>
      </w:pPr>
      <w:r w:rsidRPr="003029B7">
        <w:rPr>
          <w:rFonts w:eastAsiaTheme="minorHAnsi"/>
          <w:b/>
          <w:bCs/>
        </w:rPr>
        <w:t>ATTACHMENT A</w:t>
      </w:r>
    </w:p>
    <w:p w14:paraId="1BB72DA2" w14:textId="5D5E7019" w:rsidR="00E43A9F" w:rsidRDefault="00E43A9F" w:rsidP="00E43A9F">
      <w:pPr>
        <w:pStyle w:val="NoSpacing"/>
        <w:jc w:val="center"/>
        <w:rPr>
          <w:rFonts w:eastAsiaTheme="minorHAnsi"/>
        </w:rPr>
      </w:pPr>
    </w:p>
    <w:p w14:paraId="673EB7A1" w14:textId="5512465E" w:rsidR="00EA1CB4" w:rsidRDefault="00E43A9F" w:rsidP="00EA1CB4">
      <w:pPr>
        <w:pStyle w:val="NoSpacing"/>
        <w:spacing w:line="480" w:lineRule="auto"/>
        <w:jc w:val="both"/>
        <w:rPr>
          <w:rFonts w:eastAsiaTheme="minorHAnsi"/>
        </w:rPr>
      </w:pPr>
      <w:r>
        <w:rPr>
          <w:rFonts w:eastAsiaTheme="minorHAnsi"/>
        </w:rPr>
        <w:tab/>
        <w:t xml:space="preserve">The undersigned hereby acknowledges that [he/she] has read the Protective Order dated </w:t>
      </w:r>
      <w:r w:rsidR="00E70CAA">
        <w:rPr>
          <w:rFonts w:eastAsiaTheme="minorHAnsi"/>
        </w:rPr>
        <w:t>[</w:t>
      </w:r>
      <w:r w:rsidR="00E70CAA" w:rsidRPr="003029B7">
        <w:rPr>
          <w:rFonts w:eastAsiaTheme="minorHAnsi"/>
          <w:u w:val="single"/>
        </w:rPr>
        <w:t>INSERT DATE OF OPERATIVE PROTECTIVE ORDER</w:t>
      </w:r>
      <w:r w:rsidR="00E70CAA">
        <w:rPr>
          <w:rFonts w:eastAsiaTheme="minorHAnsi"/>
        </w:rPr>
        <w:t>]</w:t>
      </w:r>
      <w:r>
        <w:rPr>
          <w:rFonts w:eastAsiaTheme="minorHAnsi"/>
        </w:rPr>
        <w:t xml:space="preserve"> in the above-captioned action and attached </w:t>
      </w:r>
      <w:r w:rsidR="00EA1CB4">
        <w:rPr>
          <w:rFonts w:eastAsiaTheme="minorHAnsi"/>
        </w:rPr>
        <w:t>hereto</w:t>
      </w:r>
      <w:r>
        <w:rPr>
          <w:rFonts w:eastAsiaTheme="minorHAnsi"/>
        </w:rPr>
        <w:t xml:space="preserve">, understands the terms thereof, and agrees to be bound by its terms. The undersigned submits to the jurisdiction of the United States District Court for the Southern District of Ohio in matters relating to the </w:t>
      </w:r>
      <w:r w:rsidR="00EA1CB4">
        <w:rPr>
          <w:rFonts w:eastAsiaTheme="minorHAnsi"/>
        </w:rPr>
        <w:t>Protective Order and understands that the terms of the Protective Order obligate [him/her] to use documents designated “CONFIDENTIAL – SUBJECT TO PROTECTIVE ORDER” in accordance with the Order, solely for the purpose of the above-captioned action, and not to disclose any such documents or information derived directly therefrom to any other person, firm, or concern.</w:t>
      </w:r>
    </w:p>
    <w:p w14:paraId="40D1F969" w14:textId="77777777" w:rsidR="00EA1CB4" w:rsidRDefault="00EA1CB4">
      <w:pPr>
        <w:spacing w:after="200" w:line="276" w:lineRule="auto"/>
        <w:rPr>
          <w:rFonts w:eastAsiaTheme="minorHAnsi"/>
        </w:rPr>
      </w:pPr>
      <w:r>
        <w:rPr>
          <w:rFonts w:eastAsiaTheme="minorHAnsi"/>
        </w:rPr>
        <w:br w:type="page"/>
      </w:r>
    </w:p>
    <w:p w14:paraId="60A96DF9" w14:textId="360800AD" w:rsidR="00EA1CB4" w:rsidRDefault="00EA1CB4" w:rsidP="00EA1CB4">
      <w:pPr>
        <w:pStyle w:val="NoSpacing"/>
        <w:spacing w:line="480" w:lineRule="auto"/>
        <w:jc w:val="both"/>
        <w:rPr>
          <w:rFonts w:eastAsiaTheme="minorHAnsi"/>
        </w:rPr>
      </w:pPr>
      <w:r>
        <w:rPr>
          <w:rFonts w:eastAsiaTheme="minorHAnsi"/>
        </w:rPr>
        <w:lastRenderedPageBreak/>
        <w:tab/>
        <w:t>The undersigned acknowledges that violation of the Protective Order may result in penalties for contempt of court.</w:t>
      </w:r>
    </w:p>
    <w:p w14:paraId="6C0EBC7E" w14:textId="10DDE4B0" w:rsidR="00EA1CB4" w:rsidRDefault="00EA1CB4" w:rsidP="00EA1CB4">
      <w:pPr>
        <w:pStyle w:val="NoSpacing"/>
        <w:spacing w:line="480" w:lineRule="auto"/>
        <w:jc w:val="both"/>
        <w:rPr>
          <w:rFonts w:eastAsiaTheme="minorHAnsi"/>
          <w:u w:val="single"/>
        </w:rPr>
      </w:pPr>
      <w:r>
        <w:rPr>
          <w:rFonts w:eastAsiaTheme="minorHAnsi"/>
        </w:rPr>
        <w:t>Name:</w:t>
      </w:r>
      <w:r>
        <w:rPr>
          <w:rFonts w:eastAsiaTheme="minorHAnsi"/>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70908246" w14:textId="12D502EC" w:rsidR="00EA1CB4" w:rsidRDefault="00EA1CB4" w:rsidP="00EA1CB4">
      <w:pPr>
        <w:pStyle w:val="NoSpacing"/>
        <w:spacing w:line="480" w:lineRule="auto"/>
        <w:jc w:val="both"/>
        <w:rPr>
          <w:rFonts w:eastAsiaTheme="minorHAnsi"/>
          <w:u w:val="single"/>
        </w:rPr>
      </w:pPr>
      <w:r>
        <w:rPr>
          <w:rFonts w:eastAsiaTheme="minorHAnsi"/>
        </w:rPr>
        <w:t>Job Title:</w:t>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61A0EB85" w14:textId="6AD5456B" w:rsidR="00EA1CB4" w:rsidRDefault="00EA1CB4" w:rsidP="00EA1CB4">
      <w:pPr>
        <w:pStyle w:val="NoSpacing"/>
        <w:spacing w:line="480" w:lineRule="auto"/>
        <w:jc w:val="both"/>
        <w:rPr>
          <w:rFonts w:eastAsiaTheme="minorHAnsi"/>
          <w:u w:val="single"/>
        </w:rPr>
      </w:pPr>
      <w:r>
        <w:rPr>
          <w:rFonts w:eastAsiaTheme="minorHAnsi"/>
        </w:rPr>
        <w:t>Employer:</w:t>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73CE9B18" w14:textId="1A5E0B19" w:rsidR="00EA1CB4" w:rsidRDefault="00EA1CB4" w:rsidP="00EA1CB4">
      <w:pPr>
        <w:pStyle w:val="NoSpacing"/>
        <w:spacing w:line="480" w:lineRule="auto"/>
        <w:jc w:val="both"/>
        <w:rPr>
          <w:rFonts w:eastAsiaTheme="minorHAnsi"/>
          <w:u w:val="single"/>
        </w:rPr>
      </w:pPr>
      <w:r>
        <w:rPr>
          <w:rFonts w:eastAsiaTheme="minorHAnsi"/>
        </w:rPr>
        <w:t>Business Address:</w:t>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24DC8B7C" w14:textId="5C26E79D" w:rsidR="00EA1CB4" w:rsidRDefault="00EA1CB4" w:rsidP="00EA1CB4">
      <w:pPr>
        <w:pStyle w:val="NoSpacing"/>
        <w:spacing w:line="480" w:lineRule="auto"/>
        <w:jc w:val="both"/>
        <w:rPr>
          <w:rFonts w:eastAsiaTheme="minorHAnsi"/>
          <w:u w:val="single"/>
        </w:rPr>
      </w:pPr>
      <w:r>
        <w:rPr>
          <w:rFonts w:eastAsiaTheme="minorHAnsi"/>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5B9051DE" w14:textId="5F986735" w:rsidR="00EA1CB4" w:rsidRPr="00EA1CB4" w:rsidRDefault="00EA1CB4" w:rsidP="00EA1CB4">
      <w:pPr>
        <w:pStyle w:val="NoSpacing"/>
        <w:spacing w:line="480" w:lineRule="auto"/>
        <w:jc w:val="both"/>
        <w:rPr>
          <w:rFonts w:eastAsiaTheme="minorHAnsi"/>
          <w:u w:val="single"/>
        </w:rPr>
      </w:pPr>
      <w:r w:rsidRPr="003029B7">
        <w:rPr>
          <w:rFonts w:eastAsiaTheme="minorHAnsi"/>
        </w:rPr>
        <w:tab/>
      </w:r>
      <w:r w:rsidRPr="003029B7">
        <w:rPr>
          <w:rFonts w:eastAsiaTheme="minorHAnsi"/>
        </w:rPr>
        <w:tab/>
      </w:r>
      <w:r w:rsidRPr="003029B7">
        <w:rPr>
          <w:rFonts w:eastAsiaTheme="minorHAnsi"/>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p>
    <w:p w14:paraId="74BC4D3E" w14:textId="7CB9F6C0" w:rsidR="00EA1CB4" w:rsidRDefault="00EA1CB4" w:rsidP="00EA1CB4">
      <w:pPr>
        <w:pStyle w:val="NoSpacing"/>
        <w:spacing w:line="480" w:lineRule="auto"/>
        <w:jc w:val="both"/>
        <w:rPr>
          <w:rFonts w:eastAsiaTheme="minorHAnsi"/>
          <w:u w:val="single"/>
        </w:rPr>
      </w:pPr>
      <w:r w:rsidRPr="003029B7">
        <w:rPr>
          <w:rFonts w:eastAsiaTheme="minorHAnsi"/>
        </w:rPr>
        <w:tab/>
      </w:r>
      <w:r w:rsidRPr="003029B7">
        <w:rPr>
          <w:rFonts w:eastAsiaTheme="minorHAnsi"/>
        </w:rPr>
        <w:tab/>
      </w:r>
      <w:r w:rsidRPr="003029B7">
        <w:rPr>
          <w:rFonts w:eastAsiaTheme="minorHAnsi"/>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p>
    <w:p w14:paraId="053C30FE" w14:textId="713042E2" w:rsidR="00EA1CB4" w:rsidRDefault="00EA1CB4" w:rsidP="00EA1CB4">
      <w:pPr>
        <w:pStyle w:val="NoSpacing"/>
        <w:spacing w:line="480" w:lineRule="auto"/>
        <w:jc w:val="both"/>
        <w:rPr>
          <w:rFonts w:eastAsiaTheme="minorHAnsi"/>
          <w:u w:val="single"/>
        </w:rPr>
      </w:pPr>
    </w:p>
    <w:p w14:paraId="6382C44C" w14:textId="23F3366C" w:rsidR="00EA1CB4" w:rsidRDefault="00EA1CB4" w:rsidP="003029B7">
      <w:pPr>
        <w:pStyle w:val="NoSpacing"/>
        <w:jc w:val="both"/>
        <w:rPr>
          <w:rFonts w:eastAsiaTheme="minorHAnsi"/>
          <w:u w:val="single"/>
        </w:rPr>
      </w:pPr>
      <w:r>
        <w:rPr>
          <w:rFonts w:eastAsiaTheme="minorHAnsi"/>
        </w:rPr>
        <w:t>Date:</w:t>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447B8A27" w14:textId="3515E113" w:rsidR="00EA1CB4" w:rsidRPr="00EA1CB4" w:rsidRDefault="00EA1CB4" w:rsidP="003029B7">
      <w:pPr>
        <w:pStyle w:val="NoSpacing"/>
        <w:jc w:val="both"/>
        <w:rPr>
          <w:rFonts w:eastAsiaTheme="minorHAnsi"/>
        </w:rPr>
      </w:pP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t>Signature</w:t>
      </w:r>
    </w:p>
    <w:p w14:paraId="13AA0622" w14:textId="77777777" w:rsidR="00EA1CB4" w:rsidRPr="00043E76" w:rsidRDefault="00EA1CB4" w:rsidP="003029B7">
      <w:pPr>
        <w:pStyle w:val="NoSpacing"/>
        <w:jc w:val="center"/>
        <w:rPr>
          <w:rFonts w:eastAsiaTheme="minorHAnsi"/>
        </w:rPr>
      </w:pPr>
    </w:p>
    <w:p w14:paraId="393FDEBF" w14:textId="77777777" w:rsidR="00277C6A" w:rsidRPr="00954828" w:rsidRDefault="00277C6A" w:rsidP="003029B7">
      <w:pPr>
        <w:pStyle w:val="NoSpacing"/>
        <w:jc w:val="center"/>
      </w:pPr>
    </w:p>
    <w:sectPr w:rsidR="00277C6A" w:rsidRPr="00954828" w:rsidSect="003029B7">
      <w:head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2CDF" w14:textId="77777777" w:rsidR="00125A4B" w:rsidRDefault="00125A4B">
      <w:r>
        <w:separator/>
      </w:r>
    </w:p>
  </w:endnote>
  <w:endnote w:type="continuationSeparator" w:id="0">
    <w:p w14:paraId="31A4DF2E" w14:textId="77777777" w:rsidR="00125A4B" w:rsidRDefault="0012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56A9" w14:textId="77777777" w:rsidR="00C4673A" w:rsidRDefault="00C4673A">
    <w:pPr>
      <w:pStyle w:val="Footer"/>
    </w:pPr>
  </w:p>
  <w:p w14:paraId="38538BC1" w14:textId="77777777" w:rsidR="00C4673A" w:rsidRDefault="00C467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552712"/>
      <w:docPartObj>
        <w:docPartGallery w:val="Page Numbers (Bottom of Page)"/>
        <w:docPartUnique/>
      </w:docPartObj>
    </w:sdtPr>
    <w:sdtEndPr>
      <w:rPr>
        <w:noProof/>
      </w:rPr>
    </w:sdtEndPr>
    <w:sdtContent>
      <w:p w14:paraId="46A56F67" w14:textId="77777777" w:rsidR="00C4673A" w:rsidRDefault="00C4673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BC66" w14:textId="77777777" w:rsidR="00125A4B" w:rsidRDefault="00125A4B">
      <w:r>
        <w:separator/>
      </w:r>
    </w:p>
  </w:footnote>
  <w:footnote w:type="continuationSeparator" w:id="0">
    <w:p w14:paraId="36AFEF6C" w14:textId="77777777" w:rsidR="00125A4B" w:rsidRDefault="0012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0D17" w14:textId="77777777" w:rsidR="00C4673A" w:rsidRDefault="00C4673A">
    <w:pPr>
      <w:pStyle w:val="Header"/>
    </w:pPr>
  </w:p>
  <w:p w14:paraId="5A70250A" w14:textId="77777777" w:rsidR="00C4673A" w:rsidRDefault="00C467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1EE2" w14:textId="34E2506F" w:rsidR="00CC016C" w:rsidRDefault="00CC016C" w:rsidP="00CC016C">
    <w:pPr>
      <w:pStyle w:val="Header"/>
      <w:jc w:val="right"/>
    </w:pPr>
    <w:r>
      <w:t xml:space="preserve">One-Tier </w:t>
    </w:r>
    <w:r w:rsidR="00847261">
      <w:t xml:space="preserve">Form </w:t>
    </w:r>
    <w:r>
      <w:t>Protective 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6960" w14:textId="11013463" w:rsidR="00973C5C" w:rsidRPr="00973C5C" w:rsidRDefault="00973C5C" w:rsidP="00973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F2"/>
    <w:multiLevelType w:val="hybridMultilevel"/>
    <w:tmpl w:val="8A72A508"/>
    <w:lvl w:ilvl="0" w:tplc="490E16B2">
      <w:start w:val="1"/>
      <w:numFmt w:val="decimal"/>
      <w:lvlText w:val="%1."/>
      <w:lvlJc w:val="left"/>
      <w:pPr>
        <w:tabs>
          <w:tab w:val="num" w:pos="720"/>
        </w:tabs>
        <w:ind w:left="0" w:firstLine="720"/>
      </w:pPr>
      <w:rPr>
        <w:rFonts w:hint="default"/>
      </w:rPr>
    </w:lvl>
    <w:lvl w:ilvl="1" w:tplc="FB1870B0" w:tentative="1">
      <w:start w:val="1"/>
      <w:numFmt w:val="lowerLetter"/>
      <w:lvlText w:val="%2."/>
      <w:lvlJc w:val="left"/>
      <w:pPr>
        <w:tabs>
          <w:tab w:val="num" w:pos="1440"/>
        </w:tabs>
        <w:ind w:left="1440" w:hanging="360"/>
      </w:pPr>
    </w:lvl>
    <w:lvl w:ilvl="2" w:tplc="B352F7BA" w:tentative="1">
      <w:start w:val="1"/>
      <w:numFmt w:val="lowerRoman"/>
      <w:lvlText w:val="%3."/>
      <w:lvlJc w:val="right"/>
      <w:pPr>
        <w:tabs>
          <w:tab w:val="num" w:pos="2160"/>
        </w:tabs>
        <w:ind w:left="2160" w:hanging="180"/>
      </w:pPr>
    </w:lvl>
    <w:lvl w:ilvl="3" w:tplc="3864CBF6" w:tentative="1">
      <w:start w:val="1"/>
      <w:numFmt w:val="decimal"/>
      <w:lvlText w:val="%4."/>
      <w:lvlJc w:val="left"/>
      <w:pPr>
        <w:tabs>
          <w:tab w:val="num" w:pos="2880"/>
        </w:tabs>
        <w:ind w:left="2880" w:hanging="360"/>
      </w:pPr>
    </w:lvl>
    <w:lvl w:ilvl="4" w:tplc="24F2CFE4" w:tentative="1">
      <w:start w:val="1"/>
      <w:numFmt w:val="lowerLetter"/>
      <w:lvlText w:val="%5."/>
      <w:lvlJc w:val="left"/>
      <w:pPr>
        <w:tabs>
          <w:tab w:val="num" w:pos="3600"/>
        </w:tabs>
        <w:ind w:left="3600" w:hanging="360"/>
      </w:pPr>
    </w:lvl>
    <w:lvl w:ilvl="5" w:tplc="EDF0B904" w:tentative="1">
      <w:start w:val="1"/>
      <w:numFmt w:val="lowerRoman"/>
      <w:lvlText w:val="%6."/>
      <w:lvlJc w:val="right"/>
      <w:pPr>
        <w:tabs>
          <w:tab w:val="num" w:pos="4320"/>
        </w:tabs>
        <w:ind w:left="4320" w:hanging="180"/>
      </w:pPr>
    </w:lvl>
    <w:lvl w:ilvl="6" w:tplc="4E940342" w:tentative="1">
      <w:start w:val="1"/>
      <w:numFmt w:val="decimal"/>
      <w:lvlText w:val="%7."/>
      <w:lvlJc w:val="left"/>
      <w:pPr>
        <w:tabs>
          <w:tab w:val="num" w:pos="5040"/>
        </w:tabs>
        <w:ind w:left="5040" w:hanging="360"/>
      </w:pPr>
    </w:lvl>
    <w:lvl w:ilvl="7" w:tplc="76984890" w:tentative="1">
      <w:start w:val="1"/>
      <w:numFmt w:val="lowerLetter"/>
      <w:lvlText w:val="%8."/>
      <w:lvlJc w:val="left"/>
      <w:pPr>
        <w:tabs>
          <w:tab w:val="num" w:pos="5760"/>
        </w:tabs>
        <w:ind w:left="5760" w:hanging="360"/>
      </w:pPr>
    </w:lvl>
    <w:lvl w:ilvl="8" w:tplc="2BE0AB52" w:tentative="1">
      <w:start w:val="1"/>
      <w:numFmt w:val="lowerRoman"/>
      <w:lvlText w:val="%9."/>
      <w:lvlJc w:val="right"/>
      <w:pPr>
        <w:tabs>
          <w:tab w:val="num" w:pos="6480"/>
        </w:tabs>
        <w:ind w:left="6480" w:hanging="180"/>
      </w:pPr>
    </w:lvl>
  </w:abstractNum>
  <w:abstractNum w:abstractNumId="1" w15:restartNumberingAfterBreak="0">
    <w:nsid w:val="16F859C4"/>
    <w:multiLevelType w:val="multilevel"/>
    <w:tmpl w:val="B5FE6CB2"/>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157B96"/>
    <w:multiLevelType w:val="hybridMultilevel"/>
    <w:tmpl w:val="97FA020C"/>
    <w:lvl w:ilvl="0" w:tplc="69683CDC">
      <w:start w:val="1"/>
      <w:numFmt w:val="lowerRoman"/>
      <w:lvlText w:val="(%1)"/>
      <w:lvlJc w:val="left"/>
      <w:pPr>
        <w:ind w:left="2160" w:hanging="720"/>
      </w:pPr>
      <w:rPr>
        <w:rFonts w:hint="default"/>
      </w:rPr>
    </w:lvl>
    <w:lvl w:ilvl="1" w:tplc="412A7B08" w:tentative="1">
      <w:start w:val="1"/>
      <w:numFmt w:val="lowerLetter"/>
      <w:lvlText w:val="%2."/>
      <w:lvlJc w:val="left"/>
      <w:pPr>
        <w:ind w:left="2520" w:hanging="360"/>
      </w:pPr>
    </w:lvl>
    <w:lvl w:ilvl="2" w:tplc="50C2983A" w:tentative="1">
      <w:start w:val="1"/>
      <w:numFmt w:val="lowerRoman"/>
      <w:lvlText w:val="%3."/>
      <w:lvlJc w:val="right"/>
      <w:pPr>
        <w:ind w:left="3240" w:hanging="180"/>
      </w:pPr>
    </w:lvl>
    <w:lvl w:ilvl="3" w:tplc="8C90170C" w:tentative="1">
      <w:start w:val="1"/>
      <w:numFmt w:val="decimal"/>
      <w:lvlText w:val="%4."/>
      <w:lvlJc w:val="left"/>
      <w:pPr>
        <w:ind w:left="3960" w:hanging="360"/>
      </w:pPr>
    </w:lvl>
    <w:lvl w:ilvl="4" w:tplc="75D4D394" w:tentative="1">
      <w:start w:val="1"/>
      <w:numFmt w:val="lowerLetter"/>
      <w:lvlText w:val="%5."/>
      <w:lvlJc w:val="left"/>
      <w:pPr>
        <w:ind w:left="4680" w:hanging="360"/>
      </w:pPr>
    </w:lvl>
    <w:lvl w:ilvl="5" w:tplc="88C09E6A" w:tentative="1">
      <w:start w:val="1"/>
      <w:numFmt w:val="lowerRoman"/>
      <w:lvlText w:val="%6."/>
      <w:lvlJc w:val="right"/>
      <w:pPr>
        <w:ind w:left="5400" w:hanging="180"/>
      </w:pPr>
    </w:lvl>
    <w:lvl w:ilvl="6" w:tplc="EE72242E" w:tentative="1">
      <w:start w:val="1"/>
      <w:numFmt w:val="decimal"/>
      <w:lvlText w:val="%7."/>
      <w:lvlJc w:val="left"/>
      <w:pPr>
        <w:ind w:left="6120" w:hanging="360"/>
      </w:pPr>
    </w:lvl>
    <w:lvl w:ilvl="7" w:tplc="6052A548" w:tentative="1">
      <w:start w:val="1"/>
      <w:numFmt w:val="lowerLetter"/>
      <w:lvlText w:val="%8."/>
      <w:lvlJc w:val="left"/>
      <w:pPr>
        <w:ind w:left="6840" w:hanging="360"/>
      </w:pPr>
    </w:lvl>
    <w:lvl w:ilvl="8" w:tplc="37CC053C" w:tentative="1">
      <w:start w:val="1"/>
      <w:numFmt w:val="lowerRoman"/>
      <w:lvlText w:val="%9."/>
      <w:lvlJc w:val="right"/>
      <w:pPr>
        <w:ind w:left="7560" w:hanging="180"/>
      </w:pPr>
    </w:lvl>
  </w:abstractNum>
  <w:abstractNum w:abstractNumId="3" w15:restartNumberingAfterBreak="0">
    <w:nsid w:val="37B42C03"/>
    <w:multiLevelType w:val="hybridMultilevel"/>
    <w:tmpl w:val="D3F04BA6"/>
    <w:lvl w:ilvl="0" w:tplc="F8684ABA">
      <w:start w:val="1"/>
      <w:numFmt w:val="decimal"/>
      <w:lvlText w:val="%1."/>
      <w:lvlJc w:val="left"/>
      <w:pPr>
        <w:tabs>
          <w:tab w:val="num" w:pos="0"/>
        </w:tabs>
        <w:ind w:left="0" w:firstLine="1080"/>
      </w:pPr>
      <w:rPr>
        <w:rFonts w:hint="default"/>
      </w:rPr>
    </w:lvl>
    <w:lvl w:ilvl="1" w:tplc="587E576E">
      <w:start w:val="1"/>
      <w:numFmt w:val="lowerLetter"/>
      <w:lvlText w:val="%2."/>
      <w:lvlJc w:val="left"/>
      <w:pPr>
        <w:tabs>
          <w:tab w:val="num" w:pos="2160"/>
        </w:tabs>
        <w:ind w:left="2160" w:hanging="360"/>
      </w:pPr>
    </w:lvl>
    <w:lvl w:ilvl="2" w:tplc="86140EA6" w:tentative="1">
      <w:start w:val="1"/>
      <w:numFmt w:val="lowerRoman"/>
      <w:lvlText w:val="%3."/>
      <w:lvlJc w:val="right"/>
      <w:pPr>
        <w:tabs>
          <w:tab w:val="num" w:pos="2880"/>
        </w:tabs>
        <w:ind w:left="2880" w:hanging="180"/>
      </w:pPr>
    </w:lvl>
    <w:lvl w:ilvl="3" w:tplc="3230D242" w:tentative="1">
      <w:start w:val="1"/>
      <w:numFmt w:val="decimal"/>
      <w:lvlText w:val="%4."/>
      <w:lvlJc w:val="left"/>
      <w:pPr>
        <w:tabs>
          <w:tab w:val="num" w:pos="3600"/>
        </w:tabs>
        <w:ind w:left="3600" w:hanging="360"/>
      </w:pPr>
    </w:lvl>
    <w:lvl w:ilvl="4" w:tplc="D10AFA4C" w:tentative="1">
      <w:start w:val="1"/>
      <w:numFmt w:val="lowerLetter"/>
      <w:lvlText w:val="%5."/>
      <w:lvlJc w:val="left"/>
      <w:pPr>
        <w:tabs>
          <w:tab w:val="num" w:pos="4320"/>
        </w:tabs>
        <w:ind w:left="4320" w:hanging="360"/>
      </w:pPr>
    </w:lvl>
    <w:lvl w:ilvl="5" w:tplc="D9E6D37A" w:tentative="1">
      <w:start w:val="1"/>
      <w:numFmt w:val="lowerRoman"/>
      <w:lvlText w:val="%6."/>
      <w:lvlJc w:val="right"/>
      <w:pPr>
        <w:tabs>
          <w:tab w:val="num" w:pos="5040"/>
        </w:tabs>
        <w:ind w:left="5040" w:hanging="180"/>
      </w:pPr>
    </w:lvl>
    <w:lvl w:ilvl="6" w:tplc="8D86EB52" w:tentative="1">
      <w:start w:val="1"/>
      <w:numFmt w:val="decimal"/>
      <w:lvlText w:val="%7."/>
      <w:lvlJc w:val="left"/>
      <w:pPr>
        <w:tabs>
          <w:tab w:val="num" w:pos="5760"/>
        </w:tabs>
        <w:ind w:left="5760" w:hanging="360"/>
      </w:pPr>
    </w:lvl>
    <w:lvl w:ilvl="7" w:tplc="49FCDBAE" w:tentative="1">
      <w:start w:val="1"/>
      <w:numFmt w:val="lowerLetter"/>
      <w:lvlText w:val="%8."/>
      <w:lvlJc w:val="left"/>
      <w:pPr>
        <w:tabs>
          <w:tab w:val="num" w:pos="6480"/>
        </w:tabs>
        <w:ind w:left="6480" w:hanging="360"/>
      </w:pPr>
    </w:lvl>
    <w:lvl w:ilvl="8" w:tplc="3E14DBB0" w:tentative="1">
      <w:start w:val="1"/>
      <w:numFmt w:val="lowerRoman"/>
      <w:lvlText w:val="%9."/>
      <w:lvlJc w:val="right"/>
      <w:pPr>
        <w:tabs>
          <w:tab w:val="num" w:pos="7200"/>
        </w:tabs>
        <w:ind w:left="7200" w:hanging="180"/>
      </w:pPr>
    </w:lvl>
  </w:abstractNum>
  <w:abstractNum w:abstractNumId="4" w15:restartNumberingAfterBreak="0">
    <w:nsid w:val="50D95EF5"/>
    <w:multiLevelType w:val="hybridMultilevel"/>
    <w:tmpl w:val="689CBE78"/>
    <w:lvl w:ilvl="0" w:tplc="AC605F4A">
      <w:start w:val="1"/>
      <w:numFmt w:val="lowerRoman"/>
      <w:lvlText w:val="(%1)"/>
      <w:lvlJc w:val="left"/>
      <w:pPr>
        <w:ind w:left="2160" w:hanging="720"/>
      </w:pPr>
      <w:rPr>
        <w:rFonts w:hint="default"/>
      </w:rPr>
    </w:lvl>
    <w:lvl w:ilvl="1" w:tplc="F678F5B0">
      <w:start w:val="1"/>
      <w:numFmt w:val="lowerLetter"/>
      <w:lvlText w:val="(%2)"/>
      <w:lvlJc w:val="left"/>
      <w:pPr>
        <w:ind w:left="3600" w:hanging="1440"/>
      </w:pPr>
      <w:rPr>
        <w:rFonts w:hint="default"/>
      </w:rPr>
    </w:lvl>
    <w:lvl w:ilvl="2" w:tplc="2BE8B7B6" w:tentative="1">
      <w:start w:val="1"/>
      <w:numFmt w:val="lowerRoman"/>
      <w:lvlText w:val="%3."/>
      <w:lvlJc w:val="right"/>
      <w:pPr>
        <w:ind w:left="3240" w:hanging="180"/>
      </w:pPr>
    </w:lvl>
    <w:lvl w:ilvl="3" w:tplc="71343890" w:tentative="1">
      <w:start w:val="1"/>
      <w:numFmt w:val="decimal"/>
      <w:lvlText w:val="%4."/>
      <w:lvlJc w:val="left"/>
      <w:pPr>
        <w:ind w:left="3960" w:hanging="360"/>
      </w:pPr>
    </w:lvl>
    <w:lvl w:ilvl="4" w:tplc="4FA001B4" w:tentative="1">
      <w:start w:val="1"/>
      <w:numFmt w:val="lowerLetter"/>
      <w:lvlText w:val="%5."/>
      <w:lvlJc w:val="left"/>
      <w:pPr>
        <w:ind w:left="4680" w:hanging="360"/>
      </w:pPr>
    </w:lvl>
    <w:lvl w:ilvl="5" w:tplc="D6B2073E" w:tentative="1">
      <w:start w:val="1"/>
      <w:numFmt w:val="lowerRoman"/>
      <w:lvlText w:val="%6."/>
      <w:lvlJc w:val="right"/>
      <w:pPr>
        <w:ind w:left="5400" w:hanging="180"/>
      </w:pPr>
    </w:lvl>
    <w:lvl w:ilvl="6" w:tplc="52E69834" w:tentative="1">
      <w:start w:val="1"/>
      <w:numFmt w:val="decimal"/>
      <w:lvlText w:val="%7."/>
      <w:lvlJc w:val="left"/>
      <w:pPr>
        <w:ind w:left="6120" w:hanging="360"/>
      </w:pPr>
    </w:lvl>
    <w:lvl w:ilvl="7" w:tplc="8F52D690" w:tentative="1">
      <w:start w:val="1"/>
      <w:numFmt w:val="lowerLetter"/>
      <w:lvlText w:val="%8."/>
      <w:lvlJc w:val="left"/>
      <w:pPr>
        <w:ind w:left="6840" w:hanging="360"/>
      </w:pPr>
    </w:lvl>
    <w:lvl w:ilvl="8" w:tplc="F1B0B298" w:tentative="1">
      <w:start w:val="1"/>
      <w:numFmt w:val="lowerRoman"/>
      <w:lvlText w:val="%9."/>
      <w:lvlJc w:val="right"/>
      <w:pPr>
        <w:ind w:left="7560" w:hanging="180"/>
      </w:pPr>
    </w:lvl>
  </w:abstractNum>
  <w:abstractNum w:abstractNumId="5" w15:restartNumberingAfterBreak="0">
    <w:nsid w:val="593C1396"/>
    <w:multiLevelType w:val="hybridMultilevel"/>
    <w:tmpl w:val="7A9E7D80"/>
    <w:lvl w:ilvl="0" w:tplc="F0A22CB2">
      <w:start w:val="1"/>
      <w:numFmt w:val="lowerRoman"/>
      <w:lvlText w:val="(%1)"/>
      <w:lvlJc w:val="left"/>
      <w:pPr>
        <w:ind w:left="2160" w:hanging="720"/>
      </w:pPr>
      <w:rPr>
        <w:rFonts w:hint="default"/>
      </w:rPr>
    </w:lvl>
    <w:lvl w:ilvl="1" w:tplc="FA96FE4C" w:tentative="1">
      <w:start w:val="1"/>
      <w:numFmt w:val="lowerLetter"/>
      <w:lvlText w:val="%2."/>
      <w:lvlJc w:val="left"/>
      <w:pPr>
        <w:ind w:left="2520" w:hanging="360"/>
      </w:pPr>
    </w:lvl>
    <w:lvl w:ilvl="2" w:tplc="3116754C" w:tentative="1">
      <w:start w:val="1"/>
      <w:numFmt w:val="lowerRoman"/>
      <w:lvlText w:val="%3."/>
      <w:lvlJc w:val="right"/>
      <w:pPr>
        <w:ind w:left="3240" w:hanging="180"/>
      </w:pPr>
    </w:lvl>
    <w:lvl w:ilvl="3" w:tplc="570CCE6E" w:tentative="1">
      <w:start w:val="1"/>
      <w:numFmt w:val="decimal"/>
      <w:lvlText w:val="%4."/>
      <w:lvlJc w:val="left"/>
      <w:pPr>
        <w:ind w:left="3960" w:hanging="360"/>
      </w:pPr>
    </w:lvl>
    <w:lvl w:ilvl="4" w:tplc="10304BA2" w:tentative="1">
      <w:start w:val="1"/>
      <w:numFmt w:val="lowerLetter"/>
      <w:lvlText w:val="%5."/>
      <w:lvlJc w:val="left"/>
      <w:pPr>
        <w:ind w:left="4680" w:hanging="360"/>
      </w:pPr>
    </w:lvl>
    <w:lvl w:ilvl="5" w:tplc="1F2C6712" w:tentative="1">
      <w:start w:val="1"/>
      <w:numFmt w:val="lowerRoman"/>
      <w:lvlText w:val="%6."/>
      <w:lvlJc w:val="right"/>
      <w:pPr>
        <w:ind w:left="5400" w:hanging="180"/>
      </w:pPr>
    </w:lvl>
    <w:lvl w:ilvl="6" w:tplc="ACDCFAAC" w:tentative="1">
      <w:start w:val="1"/>
      <w:numFmt w:val="decimal"/>
      <w:lvlText w:val="%7."/>
      <w:lvlJc w:val="left"/>
      <w:pPr>
        <w:ind w:left="6120" w:hanging="360"/>
      </w:pPr>
    </w:lvl>
    <w:lvl w:ilvl="7" w:tplc="32DC7748" w:tentative="1">
      <w:start w:val="1"/>
      <w:numFmt w:val="lowerLetter"/>
      <w:lvlText w:val="%8."/>
      <w:lvlJc w:val="left"/>
      <w:pPr>
        <w:ind w:left="6840" w:hanging="360"/>
      </w:pPr>
    </w:lvl>
    <w:lvl w:ilvl="8" w:tplc="7F2C5AC8"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0"/>
    <w:rsid w:val="00023A8E"/>
    <w:rsid w:val="000516E8"/>
    <w:rsid w:val="00062B48"/>
    <w:rsid w:val="000F6D52"/>
    <w:rsid w:val="00110A8B"/>
    <w:rsid w:val="00124D29"/>
    <w:rsid w:val="00125A4B"/>
    <w:rsid w:val="001478F9"/>
    <w:rsid w:val="00182261"/>
    <w:rsid w:val="00185490"/>
    <w:rsid w:val="00277C6A"/>
    <w:rsid w:val="003029B7"/>
    <w:rsid w:val="00305182"/>
    <w:rsid w:val="00396038"/>
    <w:rsid w:val="003A3F3D"/>
    <w:rsid w:val="003D2774"/>
    <w:rsid w:val="003E47F5"/>
    <w:rsid w:val="004207F8"/>
    <w:rsid w:val="00421261"/>
    <w:rsid w:val="0042581C"/>
    <w:rsid w:val="00551C28"/>
    <w:rsid w:val="005F596C"/>
    <w:rsid w:val="00607DD4"/>
    <w:rsid w:val="00686E00"/>
    <w:rsid w:val="00743B21"/>
    <w:rsid w:val="00791B6F"/>
    <w:rsid w:val="007958E0"/>
    <w:rsid w:val="007B2CBD"/>
    <w:rsid w:val="007F11D1"/>
    <w:rsid w:val="00847261"/>
    <w:rsid w:val="008D101F"/>
    <w:rsid w:val="00906BAD"/>
    <w:rsid w:val="00925972"/>
    <w:rsid w:val="00973C5C"/>
    <w:rsid w:val="009D01BB"/>
    <w:rsid w:val="009E09B3"/>
    <w:rsid w:val="00A4419E"/>
    <w:rsid w:val="00A84D18"/>
    <w:rsid w:val="00AE1F37"/>
    <w:rsid w:val="00B019EB"/>
    <w:rsid w:val="00B324E8"/>
    <w:rsid w:val="00B6091F"/>
    <w:rsid w:val="00B730BE"/>
    <w:rsid w:val="00B96474"/>
    <w:rsid w:val="00BD0927"/>
    <w:rsid w:val="00BD3C50"/>
    <w:rsid w:val="00C260E1"/>
    <w:rsid w:val="00C36A3A"/>
    <w:rsid w:val="00C4673A"/>
    <w:rsid w:val="00C80E2C"/>
    <w:rsid w:val="00C82351"/>
    <w:rsid w:val="00C91E24"/>
    <w:rsid w:val="00CC016C"/>
    <w:rsid w:val="00D3192A"/>
    <w:rsid w:val="00DB50BC"/>
    <w:rsid w:val="00E00AF7"/>
    <w:rsid w:val="00E43A9F"/>
    <w:rsid w:val="00E70CAA"/>
    <w:rsid w:val="00E74D85"/>
    <w:rsid w:val="00EA1CB4"/>
    <w:rsid w:val="00F115ED"/>
    <w:rsid w:val="00F567E3"/>
    <w:rsid w:val="00FB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490"/>
  <w15:docId w15:val="{43882F87-6332-4618-A184-25455E69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DA"/>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link w:val="Heading1Char"/>
    <w:uiPriority w:val="1"/>
    <w:qFormat/>
    <w:rsid w:val="003903A7"/>
    <w:pPr>
      <w:widowControl w:val="0"/>
      <w:ind w:left="100"/>
      <w:outlineLvl w:val="0"/>
    </w:pPr>
    <w:rPr>
      <w:rFonts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33DA"/>
    <w:pPr>
      <w:widowControl w:val="0"/>
      <w:spacing w:line="480" w:lineRule="auto"/>
      <w:ind w:firstLine="720"/>
      <w:jc w:val="both"/>
    </w:pPr>
  </w:style>
  <w:style w:type="character" w:customStyle="1" w:styleId="BodyTextChar">
    <w:name w:val="Body Text Char"/>
    <w:basedOn w:val="DefaultParagraphFont"/>
    <w:link w:val="BodyText"/>
    <w:rsid w:val="00F433DA"/>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433DA"/>
    <w:pPr>
      <w:ind w:firstLine="0"/>
    </w:pPr>
  </w:style>
  <w:style w:type="paragraph" w:styleId="Quote">
    <w:name w:val="Quote"/>
    <w:basedOn w:val="Normal"/>
    <w:next w:val="BodyTextContinued"/>
    <w:link w:val="QuoteChar"/>
    <w:qFormat/>
    <w:rsid w:val="00F433DA"/>
    <w:pPr>
      <w:spacing w:after="240"/>
      <w:ind w:left="1440" w:right="1440"/>
    </w:pPr>
  </w:style>
  <w:style w:type="character" w:customStyle="1" w:styleId="QuoteChar">
    <w:name w:val="Quote Char"/>
    <w:basedOn w:val="DefaultParagraphFont"/>
    <w:link w:val="Quote"/>
    <w:rsid w:val="00F433DA"/>
    <w:rPr>
      <w:rFonts w:ascii="Times New Roman" w:eastAsia="Times New Roman" w:hAnsi="Times New Roman" w:cs="Times New Roman"/>
      <w:sz w:val="24"/>
      <w:szCs w:val="20"/>
      <w:lang w:eastAsia="en-US"/>
    </w:rPr>
  </w:style>
  <w:style w:type="paragraph" w:styleId="Caption">
    <w:name w:val="caption"/>
    <w:basedOn w:val="Normal"/>
    <w:next w:val="Normal"/>
    <w:qFormat/>
    <w:rsid w:val="00F433DA"/>
    <w:pPr>
      <w:widowControl w:val="0"/>
    </w:pPr>
    <w:rPr>
      <w:bCs/>
    </w:rPr>
  </w:style>
  <w:style w:type="paragraph" w:customStyle="1" w:styleId="Court">
    <w:name w:val="Court"/>
    <w:basedOn w:val="Normal"/>
    <w:link w:val="CourtChar"/>
    <w:rsid w:val="00F433DA"/>
    <w:pPr>
      <w:spacing w:after="480" w:line="480" w:lineRule="auto"/>
      <w:jc w:val="center"/>
    </w:pPr>
    <w:rPr>
      <w:b/>
      <w:bCs/>
      <w:caps/>
    </w:rPr>
  </w:style>
  <w:style w:type="paragraph" w:customStyle="1" w:styleId="DocumentTitle">
    <w:name w:val="Document Title"/>
    <w:basedOn w:val="Normal"/>
    <w:rsid w:val="00F433DA"/>
    <w:pPr>
      <w:widowControl w:val="0"/>
      <w:spacing w:before="240" w:after="240"/>
      <w:jc w:val="center"/>
    </w:pPr>
    <w:rPr>
      <w:rFonts w:hAnsi="Times New Roman Bold"/>
      <w:b/>
    </w:rPr>
  </w:style>
  <w:style w:type="paragraph" w:customStyle="1" w:styleId="FirmInformation">
    <w:name w:val="Firm Information"/>
    <w:basedOn w:val="Normal"/>
    <w:rsid w:val="00F433DA"/>
    <w:pPr>
      <w:widowControl w:val="0"/>
      <w:ind w:right="144"/>
    </w:pPr>
  </w:style>
  <w:style w:type="paragraph" w:styleId="Footer">
    <w:name w:val="footer"/>
    <w:basedOn w:val="Normal"/>
    <w:link w:val="FooterChar"/>
    <w:uiPriority w:val="99"/>
    <w:rsid w:val="00F433DA"/>
    <w:pPr>
      <w:widowControl w:val="0"/>
      <w:tabs>
        <w:tab w:val="center" w:pos="4320"/>
        <w:tab w:val="right" w:pos="9360"/>
      </w:tabs>
    </w:pPr>
  </w:style>
  <w:style w:type="character" w:customStyle="1" w:styleId="FooterChar">
    <w:name w:val="Footer Char"/>
    <w:basedOn w:val="DefaultParagraphFont"/>
    <w:link w:val="Footer"/>
    <w:uiPriority w:val="99"/>
    <w:rsid w:val="00F433DA"/>
    <w:rPr>
      <w:rFonts w:ascii="Times New Roman" w:eastAsia="Times New Roman" w:hAnsi="Times New Roman" w:cs="Times New Roman"/>
      <w:sz w:val="24"/>
      <w:szCs w:val="20"/>
      <w:lang w:eastAsia="en-US"/>
    </w:rPr>
  </w:style>
  <w:style w:type="paragraph" w:styleId="Header">
    <w:name w:val="header"/>
    <w:basedOn w:val="Normal"/>
    <w:link w:val="HeaderChar"/>
    <w:rsid w:val="00F433DA"/>
    <w:pPr>
      <w:widowControl w:val="0"/>
      <w:tabs>
        <w:tab w:val="center" w:pos="4320"/>
        <w:tab w:val="right" w:pos="9360"/>
      </w:tabs>
    </w:pPr>
  </w:style>
  <w:style w:type="character" w:customStyle="1" w:styleId="HeaderChar">
    <w:name w:val="Header Char"/>
    <w:basedOn w:val="DefaultParagraphFont"/>
    <w:link w:val="Header"/>
    <w:rsid w:val="00F433DA"/>
    <w:rPr>
      <w:rFonts w:ascii="Times New Roman" w:eastAsia="Times New Roman" w:hAnsi="Times New Roman" w:cs="Times New Roman"/>
      <w:sz w:val="24"/>
      <w:szCs w:val="20"/>
      <w:lang w:eastAsia="en-US"/>
    </w:rPr>
  </w:style>
  <w:style w:type="character" w:styleId="PageNumber">
    <w:name w:val="page number"/>
    <w:basedOn w:val="DefaultParagraphFont"/>
    <w:rsid w:val="00F433DA"/>
    <w:rPr>
      <w:sz w:val="24"/>
    </w:rPr>
  </w:style>
  <w:style w:type="paragraph" w:customStyle="1" w:styleId="PleadingSignature">
    <w:name w:val="Pleading Signature"/>
    <w:basedOn w:val="Normal"/>
    <w:rsid w:val="00F433DA"/>
    <w:pPr>
      <w:keepNext/>
      <w:keepLines/>
    </w:pPr>
  </w:style>
  <w:style w:type="character" w:customStyle="1" w:styleId="zzmpTrailerItem">
    <w:name w:val="zzmpTrailerItem"/>
    <w:basedOn w:val="DefaultParagraphFont"/>
    <w:rsid w:val="008E3E92"/>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semiHidden/>
    <w:unhideWhenUsed/>
    <w:rsid w:val="00383C5A"/>
    <w:rPr>
      <w:sz w:val="20"/>
    </w:rPr>
  </w:style>
  <w:style w:type="character" w:customStyle="1" w:styleId="FootnoteTextChar">
    <w:name w:val="Footnote Text Char"/>
    <w:basedOn w:val="DefaultParagraphFont"/>
    <w:link w:val="FootnoteText"/>
    <w:semiHidden/>
    <w:rsid w:val="00383C5A"/>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unhideWhenUsed/>
    <w:rsid w:val="00383C5A"/>
    <w:rPr>
      <w:vertAlign w:val="superscript"/>
    </w:rPr>
  </w:style>
  <w:style w:type="paragraph" w:styleId="BalloonText">
    <w:name w:val="Balloon Text"/>
    <w:basedOn w:val="Normal"/>
    <w:link w:val="BalloonTextChar"/>
    <w:uiPriority w:val="99"/>
    <w:semiHidden/>
    <w:unhideWhenUsed/>
    <w:rsid w:val="0033604F"/>
    <w:rPr>
      <w:rFonts w:ascii="Tahoma" w:hAnsi="Tahoma" w:cs="Tahoma"/>
      <w:sz w:val="16"/>
      <w:szCs w:val="16"/>
    </w:rPr>
  </w:style>
  <w:style w:type="character" w:customStyle="1" w:styleId="BalloonTextChar">
    <w:name w:val="Balloon Text Char"/>
    <w:basedOn w:val="DefaultParagraphFont"/>
    <w:link w:val="BalloonText"/>
    <w:uiPriority w:val="99"/>
    <w:semiHidden/>
    <w:rsid w:val="0033604F"/>
    <w:rPr>
      <w:rFonts w:ascii="Tahoma" w:eastAsia="Times New Roman" w:hAnsi="Tahoma" w:cs="Tahoma"/>
      <w:sz w:val="16"/>
      <w:szCs w:val="16"/>
      <w:lang w:eastAsia="en-US"/>
    </w:rPr>
  </w:style>
  <w:style w:type="paragraph" w:customStyle="1" w:styleId="Pleading1L1">
    <w:name w:val="Pleading1_L1"/>
    <w:basedOn w:val="Normal"/>
    <w:next w:val="BodyText"/>
    <w:rsid w:val="004906CE"/>
    <w:pPr>
      <w:keepNext/>
      <w:keepLines/>
      <w:widowControl w:val="0"/>
      <w:numPr>
        <w:numId w:val="3"/>
      </w:numPr>
      <w:spacing w:after="240"/>
      <w:outlineLvl w:val="0"/>
    </w:pPr>
    <w:rPr>
      <w:b/>
      <w:caps/>
    </w:rPr>
  </w:style>
  <w:style w:type="paragraph" w:customStyle="1" w:styleId="Pleading1L2">
    <w:name w:val="Pleading1_L2"/>
    <w:basedOn w:val="Pleading1L1"/>
    <w:next w:val="BodyText"/>
    <w:rsid w:val="004906CE"/>
    <w:pPr>
      <w:numPr>
        <w:ilvl w:val="1"/>
      </w:numPr>
      <w:outlineLvl w:val="1"/>
    </w:pPr>
    <w:rPr>
      <w:caps w:val="0"/>
    </w:rPr>
  </w:style>
  <w:style w:type="paragraph" w:customStyle="1" w:styleId="Pleading1L3">
    <w:name w:val="Pleading1_L3"/>
    <w:basedOn w:val="Pleading1L2"/>
    <w:next w:val="BodyText"/>
    <w:rsid w:val="004906CE"/>
    <w:pPr>
      <w:numPr>
        <w:ilvl w:val="2"/>
      </w:numPr>
      <w:outlineLvl w:val="2"/>
    </w:pPr>
  </w:style>
  <w:style w:type="paragraph" w:customStyle="1" w:styleId="Pleading1L4">
    <w:name w:val="Pleading1_L4"/>
    <w:basedOn w:val="Pleading1L3"/>
    <w:next w:val="BodyText"/>
    <w:rsid w:val="004906CE"/>
    <w:pPr>
      <w:numPr>
        <w:ilvl w:val="3"/>
      </w:numPr>
      <w:outlineLvl w:val="3"/>
    </w:pPr>
  </w:style>
  <w:style w:type="paragraph" w:customStyle="1" w:styleId="Pleading1L5">
    <w:name w:val="Pleading1_L5"/>
    <w:basedOn w:val="Pleading1L4"/>
    <w:next w:val="BodyText"/>
    <w:rsid w:val="004906CE"/>
    <w:pPr>
      <w:numPr>
        <w:ilvl w:val="4"/>
      </w:numPr>
      <w:outlineLvl w:val="4"/>
    </w:pPr>
  </w:style>
  <w:style w:type="paragraph" w:customStyle="1" w:styleId="Pleading1L6">
    <w:name w:val="Pleading1_L6"/>
    <w:basedOn w:val="Pleading1L5"/>
    <w:next w:val="BodyText"/>
    <w:rsid w:val="004906CE"/>
    <w:pPr>
      <w:numPr>
        <w:ilvl w:val="5"/>
      </w:numPr>
      <w:outlineLvl w:val="5"/>
    </w:pPr>
    <w:rPr>
      <w:b w:val="0"/>
    </w:rPr>
  </w:style>
  <w:style w:type="paragraph" w:customStyle="1" w:styleId="Pleading1L7">
    <w:name w:val="Pleading1_L7"/>
    <w:basedOn w:val="Pleading1L6"/>
    <w:next w:val="BodyText"/>
    <w:rsid w:val="004906CE"/>
    <w:pPr>
      <w:numPr>
        <w:ilvl w:val="6"/>
      </w:numPr>
      <w:outlineLvl w:val="6"/>
    </w:pPr>
  </w:style>
  <w:style w:type="paragraph" w:customStyle="1" w:styleId="Pleading1L8">
    <w:name w:val="Pleading1_L8"/>
    <w:basedOn w:val="Pleading1L7"/>
    <w:next w:val="BodyText"/>
    <w:rsid w:val="004906CE"/>
    <w:pPr>
      <w:numPr>
        <w:ilvl w:val="7"/>
      </w:numPr>
      <w:outlineLvl w:val="7"/>
    </w:pPr>
  </w:style>
  <w:style w:type="paragraph" w:customStyle="1" w:styleId="Pleading1L9">
    <w:name w:val="Pleading1_L9"/>
    <w:basedOn w:val="Pleading1L8"/>
    <w:next w:val="BodyText"/>
    <w:rsid w:val="004906CE"/>
    <w:pPr>
      <w:numPr>
        <w:ilvl w:val="8"/>
      </w:numPr>
      <w:outlineLvl w:val="8"/>
    </w:pPr>
  </w:style>
  <w:style w:type="character" w:styleId="CommentReference">
    <w:name w:val="annotation reference"/>
    <w:basedOn w:val="DefaultParagraphFont"/>
    <w:uiPriority w:val="99"/>
    <w:semiHidden/>
    <w:unhideWhenUsed/>
    <w:rsid w:val="007C0E76"/>
    <w:rPr>
      <w:sz w:val="16"/>
      <w:szCs w:val="16"/>
    </w:rPr>
  </w:style>
  <w:style w:type="paragraph" w:styleId="CommentText">
    <w:name w:val="annotation text"/>
    <w:basedOn w:val="Normal"/>
    <w:link w:val="CommentTextChar"/>
    <w:uiPriority w:val="99"/>
    <w:semiHidden/>
    <w:unhideWhenUsed/>
    <w:rsid w:val="007C0E76"/>
    <w:rPr>
      <w:sz w:val="20"/>
    </w:rPr>
  </w:style>
  <w:style w:type="character" w:customStyle="1" w:styleId="CommentTextChar">
    <w:name w:val="Comment Text Char"/>
    <w:basedOn w:val="DefaultParagraphFont"/>
    <w:link w:val="CommentText"/>
    <w:uiPriority w:val="99"/>
    <w:semiHidden/>
    <w:rsid w:val="007C0E7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C0E76"/>
    <w:rPr>
      <w:b/>
      <w:bCs/>
    </w:rPr>
  </w:style>
  <w:style w:type="character" w:customStyle="1" w:styleId="CommentSubjectChar">
    <w:name w:val="Comment Subject Char"/>
    <w:basedOn w:val="CommentTextChar"/>
    <w:link w:val="CommentSubject"/>
    <w:uiPriority w:val="99"/>
    <w:semiHidden/>
    <w:rsid w:val="007C0E76"/>
    <w:rPr>
      <w:rFonts w:ascii="Times New Roman" w:eastAsia="Times New Roman" w:hAnsi="Times New Roman" w:cs="Times New Roman"/>
      <w:b/>
      <w:bCs/>
      <w:sz w:val="20"/>
      <w:szCs w:val="20"/>
      <w:lang w:eastAsia="en-US"/>
    </w:rPr>
  </w:style>
  <w:style w:type="paragraph" w:customStyle="1" w:styleId="CaseNumber">
    <w:name w:val="Case Number"/>
    <w:basedOn w:val="Normal"/>
    <w:rsid w:val="00174DF3"/>
    <w:pPr>
      <w:spacing w:before="720"/>
      <w:ind w:left="259"/>
    </w:pPr>
  </w:style>
  <w:style w:type="paragraph" w:customStyle="1" w:styleId="CaptionBorder">
    <w:name w:val="Caption Border"/>
    <w:basedOn w:val="Normal"/>
    <w:rsid w:val="00174DF3"/>
    <w:rPr>
      <w:b/>
    </w:rPr>
  </w:style>
  <w:style w:type="character" w:styleId="Hyperlink">
    <w:name w:val="Hyperlink"/>
    <w:basedOn w:val="DefaultParagraphFont"/>
    <w:uiPriority w:val="99"/>
    <w:unhideWhenUsed/>
    <w:rsid w:val="006C240B"/>
    <w:rPr>
      <w:color w:val="0000FF" w:themeColor="hyperlink"/>
      <w:u w:val="single"/>
    </w:rPr>
  </w:style>
  <w:style w:type="character" w:styleId="FollowedHyperlink">
    <w:name w:val="FollowedHyperlink"/>
    <w:basedOn w:val="DefaultParagraphFont"/>
    <w:uiPriority w:val="99"/>
    <w:semiHidden/>
    <w:unhideWhenUsed/>
    <w:rsid w:val="006C240B"/>
    <w:rPr>
      <w:color w:val="800080" w:themeColor="followedHyperlink"/>
      <w:u w:val="single"/>
    </w:rPr>
  </w:style>
  <w:style w:type="character" w:customStyle="1" w:styleId="CourtChar">
    <w:name w:val="Court Char"/>
    <w:link w:val="Court"/>
    <w:rsid w:val="00C24253"/>
    <w:rPr>
      <w:rFonts w:ascii="Times New Roman" w:eastAsia="Times New Roman" w:hAnsi="Times New Roman" w:cs="Times New Roman"/>
      <w:b/>
      <w:bCs/>
      <w:caps/>
      <w:sz w:val="24"/>
      <w:szCs w:val="20"/>
      <w:lang w:eastAsia="en-US"/>
    </w:rPr>
  </w:style>
  <w:style w:type="character" w:customStyle="1" w:styleId="Heading1Char">
    <w:name w:val="Heading 1 Char"/>
    <w:basedOn w:val="DefaultParagraphFont"/>
    <w:link w:val="Heading1"/>
    <w:uiPriority w:val="1"/>
    <w:rsid w:val="003903A7"/>
    <w:rPr>
      <w:rFonts w:ascii="Times New Roman" w:eastAsia="Times New Roman" w:hAnsi="Times New Roman"/>
      <w:b/>
      <w:bCs/>
      <w:sz w:val="24"/>
      <w:szCs w:val="24"/>
      <w:lang w:eastAsia="en-US"/>
    </w:rPr>
  </w:style>
  <w:style w:type="paragraph" w:styleId="NoSpacing">
    <w:name w:val="No Spacing"/>
    <w:uiPriority w:val="1"/>
    <w:qFormat/>
    <w:rsid w:val="00E43A9F"/>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84F543A51B8D49BFC7AAD8E0FC76B7" ma:contentTypeVersion="13" ma:contentTypeDescription="Create a new document." ma:contentTypeScope="" ma:versionID="c944bed8ee31631224f0b01b27dda221">
  <xsd:schema xmlns:xsd="http://www.w3.org/2001/XMLSchema" xmlns:xs="http://www.w3.org/2001/XMLSchema" xmlns:p="http://schemas.microsoft.com/office/2006/metadata/properties" xmlns:ns3="5ed6c27b-91d5-4b03-ba41-7507d57975d0" xmlns:ns4="5036bf28-8b33-4596-afc3-e0b9dbb23bfd" targetNamespace="http://schemas.microsoft.com/office/2006/metadata/properties" ma:root="true" ma:fieldsID="7fc7ac997fd0142c0d1f2341c71b5a94" ns3:_="" ns4:_="">
    <xsd:import namespace="5ed6c27b-91d5-4b03-ba41-7507d57975d0"/>
    <xsd:import namespace="5036bf28-8b33-4596-afc3-e0b9dbb23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c27b-91d5-4b03-ba41-7507d5797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6bf28-8b33-4596-afc3-e0b9dbb23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CCD2-019C-4F65-A70C-042EA5FA6AF2}">
  <ds:schemaRefs>
    <ds:schemaRef ds:uri="http://schemas.microsoft.com/sharepoint/v3/contenttype/forms"/>
  </ds:schemaRefs>
</ds:datastoreItem>
</file>

<file path=customXml/itemProps2.xml><?xml version="1.0" encoding="utf-8"?>
<ds:datastoreItem xmlns:ds="http://schemas.openxmlformats.org/officeDocument/2006/customXml" ds:itemID="{95363631-F5F3-4070-AFD6-7D1C2610A4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9254F-D36A-431E-A16A-25D96942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6c27b-91d5-4b03-ba41-7507d57975d0"/>
    <ds:schemaRef ds:uri="5036bf28-8b33-4596-afc3-e0b9dbb23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81D22-895A-4D7D-8EEA-4E95D4F4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Template>
  <TotalTime>3</TotalTime>
  <Pages>16</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Weber</dc:creator>
  <cp:lastModifiedBy>Diane Stash</cp:lastModifiedBy>
  <cp:revision>5</cp:revision>
  <cp:lastPrinted>2020-05-27T20:13:00Z</cp:lastPrinted>
  <dcterms:created xsi:type="dcterms:W3CDTF">2020-08-19T18:29:00Z</dcterms:created>
  <dcterms:modified xsi:type="dcterms:W3CDTF">2020-08-19T18:59:00Z</dcterms:modified>
</cp:coreProperties>
</file>